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AED28B" w14:textId="77777777" w:rsidR="00B0243C" w:rsidRDefault="00B045D1">
      <w:pPr>
        <w:contextualSpacing/>
        <w:jc w:val="center"/>
      </w:pPr>
      <w:r>
        <w:rPr>
          <w:sz w:val="28"/>
          <w:szCs w:val="28"/>
        </w:rPr>
        <w:t>Федеральное государственное образовательное бюджетное</w:t>
      </w:r>
    </w:p>
    <w:p w14:paraId="07CFDB44" w14:textId="77777777" w:rsidR="00B0243C" w:rsidRDefault="00B045D1">
      <w:pPr>
        <w:contextualSpacing/>
        <w:jc w:val="center"/>
      </w:pPr>
      <w:r>
        <w:rPr>
          <w:sz w:val="28"/>
          <w:szCs w:val="28"/>
        </w:rPr>
        <w:t>учреждение высшего образования</w:t>
      </w:r>
    </w:p>
    <w:p w14:paraId="4C1B7F18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«ФИНАНСОВЫЙ УНИВЕРСИТЕТ ПРИ ПРАВИТЕЛЬСТВЕ</w:t>
      </w:r>
    </w:p>
    <w:p w14:paraId="55E79FD0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РОССИЙСКОЙ ФЕДЕРАЦИИ»</w:t>
      </w:r>
    </w:p>
    <w:p w14:paraId="31EAD2E5" w14:textId="77777777" w:rsidR="00B0243C" w:rsidRDefault="00B045D1">
      <w:pPr>
        <w:contextualSpacing/>
        <w:jc w:val="center"/>
      </w:pPr>
      <w:r>
        <w:rPr>
          <w:b/>
          <w:sz w:val="28"/>
          <w:szCs w:val="28"/>
        </w:rPr>
        <w:t>Финансовый факультет</w:t>
      </w:r>
    </w:p>
    <w:p w14:paraId="18A956FD" w14:textId="77777777" w:rsidR="00B0243C" w:rsidRDefault="00B0243C">
      <w:pPr>
        <w:contextualSpacing/>
        <w:jc w:val="center"/>
        <w:rPr>
          <w:b/>
          <w:sz w:val="28"/>
          <w:szCs w:val="28"/>
        </w:rPr>
      </w:pPr>
    </w:p>
    <w:p w14:paraId="337AD970" w14:textId="77777777" w:rsidR="00B0243C" w:rsidRDefault="00B045D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Базовая кафедра «Счетная палата Российской Федерации. Государственный аудит» </w:t>
      </w:r>
    </w:p>
    <w:p w14:paraId="0AF47A01" w14:textId="77777777" w:rsidR="00B0243C" w:rsidRDefault="00B0243C">
      <w:pPr>
        <w:jc w:val="center"/>
        <w:rPr>
          <w:b/>
          <w:sz w:val="28"/>
          <w:szCs w:val="28"/>
        </w:rPr>
      </w:pPr>
    </w:p>
    <w:p w14:paraId="5FF92372" w14:textId="77777777" w:rsidR="00B0243C" w:rsidRDefault="00B04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14:paraId="73D1B742" w14:textId="77777777" w:rsidR="00B0243C" w:rsidRDefault="00B045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4F705FED" w14:textId="77777777" w:rsidR="00B0243C" w:rsidRDefault="00B0243C">
      <w:pPr>
        <w:spacing w:after="19"/>
        <w:jc w:val="center"/>
        <w:rPr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B0243C" w14:paraId="66EFE08F" w14:textId="77777777">
        <w:tc>
          <w:tcPr>
            <w:tcW w:w="4503" w:type="dxa"/>
          </w:tcPr>
          <w:p w14:paraId="251CF82B" w14:textId="77777777" w:rsidR="00B0243C" w:rsidRDefault="00B0243C">
            <w:pPr>
              <w:widowControl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5102" w:type="dxa"/>
          </w:tcPr>
          <w:p w14:paraId="636940C4" w14:textId="77777777" w:rsidR="00B0243C" w:rsidRDefault="00B045D1">
            <w:pPr>
              <w:widowControl w:val="0"/>
              <w:ind w:left="31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14:paraId="57E6936A" w14:textId="77777777" w:rsidR="00B0243C" w:rsidRDefault="00B0243C">
            <w:pPr>
              <w:widowControl w:val="0"/>
              <w:ind w:left="315"/>
              <w:rPr>
                <w:b/>
                <w:sz w:val="12"/>
                <w:szCs w:val="28"/>
              </w:rPr>
            </w:pPr>
          </w:p>
          <w:p w14:paraId="43B23F25" w14:textId="77777777" w:rsidR="00B0243C" w:rsidRDefault="00B045D1">
            <w:pPr>
              <w:widowControl w:val="0"/>
              <w:ind w:left="318"/>
            </w:pPr>
            <w:r>
              <w:rPr>
                <w:sz w:val="28"/>
                <w:szCs w:val="28"/>
              </w:rPr>
              <w:t xml:space="preserve">Проректор по учебной и </w:t>
            </w:r>
            <w:r>
              <w:rPr>
                <w:sz w:val="28"/>
                <w:szCs w:val="28"/>
              </w:rPr>
              <w:br/>
              <w:t>методической работе</w:t>
            </w:r>
          </w:p>
          <w:p w14:paraId="282D4F07" w14:textId="77777777" w:rsidR="00B0243C" w:rsidRDefault="00B0243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6D3D7830" w14:textId="77777777" w:rsidR="00B0243C" w:rsidRDefault="00B045D1">
            <w:pPr>
              <w:widowControl w:val="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Каменева</w:t>
            </w:r>
          </w:p>
          <w:p w14:paraId="6A38AF90" w14:textId="77777777" w:rsidR="00B0243C" w:rsidRDefault="00B0243C">
            <w:pPr>
              <w:widowControl w:val="0"/>
              <w:ind w:left="318"/>
              <w:rPr>
                <w:sz w:val="28"/>
                <w:szCs w:val="28"/>
              </w:rPr>
            </w:pPr>
          </w:p>
          <w:p w14:paraId="1BB41755" w14:textId="77777777" w:rsidR="00B0243C" w:rsidRDefault="002D5664" w:rsidP="002D566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21.06.</w:t>
            </w:r>
            <w:r w:rsidR="00B045D1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="00B045D1">
              <w:rPr>
                <w:sz w:val="28"/>
                <w:szCs w:val="28"/>
              </w:rPr>
              <w:t>г.</w:t>
            </w:r>
          </w:p>
        </w:tc>
      </w:tr>
    </w:tbl>
    <w:p w14:paraId="1B86AF22" w14:textId="77777777" w:rsidR="00B0243C" w:rsidRDefault="00B0243C">
      <w:pPr>
        <w:jc w:val="both"/>
      </w:pPr>
    </w:p>
    <w:p w14:paraId="18F97562" w14:textId="77777777" w:rsidR="00B0243C" w:rsidRDefault="00B0243C">
      <w:pPr>
        <w:jc w:val="right"/>
        <w:rPr>
          <w:sz w:val="2"/>
        </w:rPr>
      </w:pPr>
    </w:p>
    <w:p w14:paraId="3518F5C3" w14:textId="77777777" w:rsidR="00B0243C" w:rsidRDefault="00B0243C">
      <w:pPr>
        <w:jc w:val="right"/>
      </w:pPr>
    </w:p>
    <w:p w14:paraId="1999066B" w14:textId="77777777" w:rsidR="00B0243C" w:rsidRDefault="00B045D1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Зуева А.С., Яременко И.А.</w:t>
      </w:r>
    </w:p>
    <w:p w14:paraId="1E9802C7" w14:textId="77777777" w:rsidR="00B0243C" w:rsidRDefault="00B0243C">
      <w:pPr>
        <w:pStyle w:val="12"/>
        <w:ind w:firstLine="0"/>
        <w:rPr>
          <w:sz w:val="6"/>
        </w:rPr>
      </w:pPr>
    </w:p>
    <w:p w14:paraId="48AF3FD8" w14:textId="77777777" w:rsidR="00B0243C" w:rsidRDefault="00B0243C">
      <w:pPr>
        <w:pStyle w:val="12"/>
        <w:ind w:firstLine="0"/>
        <w:jc w:val="center"/>
      </w:pPr>
    </w:p>
    <w:p w14:paraId="06311A1D" w14:textId="77777777" w:rsidR="00B0243C" w:rsidRDefault="00B045D1">
      <w:pPr>
        <w:shd w:val="clear" w:color="auto" w:fill="FFFFFF"/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АУДИТ ЭФФЕКТИВНОСТИ: МЕТОДОЛОГИЯ И ИНСТРУМЕНТАРИЙ</w:t>
      </w:r>
    </w:p>
    <w:p w14:paraId="24C37971" w14:textId="77777777" w:rsidR="00B0243C" w:rsidRDefault="00B0243C">
      <w:pPr>
        <w:shd w:val="clear" w:color="auto" w:fill="FFFFFF"/>
        <w:spacing w:line="276" w:lineRule="auto"/>
        <w:rPr>
          <w:b/>
          <w:bCs/>
          <w:spacing w:val="-3"/>
          <w:sz w:val="18"/>
          <w:szCs w:val="32"/>
        </w:rPr>
      </w:pPr>
    </w:p>
    <w:p w14:paraId="7A16B2A6" w14:textId="77777777" w:rsidR="00B0243C" w:rsidRDefault="00B045D1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14:paraId="53D078E6" w14:textId="77777777" w:rsidR="00B0243C" w:rsidRDefault="00B045D1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  <w:bookmarkStart w:id="0" w:name="_Hlk88033403"/>
      <w:bookmarkEnd w:id="0"/>
    </w:p>
    <w:p w14:paraId="7FBAED49" w14:textId="77777777" w:rsidR="00B0243C" w:rsidRDefault="00B045D1">
      <w:pPr>
        <w:jc w:val="center"/>
        <w:rPr>
          <w:sz w:val="28"/>
          <w:szCs w:val="28"/>
        </w:rPr>
      </w:pPr>
      <w:r>
        <w:rPr>
          <w:sz w:val="28"/>
          <w:szCs w:val="28"/>
        </w:rPr>
        <w:t>38.04.09 «Государственный аудит»</w:t>
      </w:r>
    </w:p>
    <w:p w14:paraId="412E12A3" w14:textId="77777777" w:rsidR="00B0243C" w:rsidRDefault="00B045D1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«Прикладные технологии внешнего государственного аудита»</w:t>
      </w:r>
    </w:p>
    <w:p w14:paraId="1F8DE0A4" w14:textId="77777777" w:rsidR="00B0243C" w:rsidRDefault="00B0243C">
      <w:pPr>
        <w:jc w:val="center"/>
        <w:rPr>
          <w:sz w:val="12"/>
          <w:szCs w:val="28"/>
        </w:rPr>
      </w:pPr>
    </w:p>
    <w:p w14:paraId="20EFBCDC" w14:textId="77777777" w:rsidR="00B0243C" w:rsidRDefault="00B0243C">
      <w:pPr>
        <w:rPr>
          <w:i/>
        </w:rPr>
      </w:pPr>
    </w:p>
    <w:p w14:paraId="282D1020" w14:textId="77777777" w:rsidR="002D5664" w:rsidRDefault="002D5664">
      <w:pPr>
        <w:rPr>
          <w:i/>
        </w:rPr>
      </w:pPr>
    </w:p>
    <w:p w14:paraId="63D06B0C" w14:textId="77777777" w:rsidR="00B0243C" w:rsidRDefault="00B045D1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>Рекомендовано Ученым советом Финансового факультета</w:t>
      </w:r>
    </w:p>
    <w:p w14:paraId="4DA799E1" w14:textId="77777777" w:rsidR="00B0243C" w:rsidRDefault="00B045D1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  <w:r>
        <w:rPr>
          <w:i/>
          <w:iCs/>
          <w:spacing w:val="-3"/>
          <w:sz w:val="28"/>
          <w:szCs w:val="28"/>
        </w:rPr>
        <w:t xml:space="preserve"> (протокол № 35 от 20 июня 2023 г.)</w:t>
      </w:r>
    </w:p>
    <w:p w14:paraId="31C72382" w14:textId="77777777" w:rsidR="00B0243C" w:rsidRDefault="00B0243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3FA9F2BD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Одобрено заседанием кафедры «Финансовый контроль и казначейское дело» </w:t>
      </w:r>
    </w:p>
    <w:p w14:paraId="75D2258F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Финансового факультета </w:t>
      </w:r>
    </w:p>
    <w:p w14:paraId="19F7C42E" w14:textId="77777777" w:rsidR="00B0243C" w:rsidRDefault="00B045D1">
      <w:pPr>
        <w:widowControl w:val="0"/>
        <w:ind w:right="-428"/>
        <w:jc w:val="center"/>
      </w:pPr>
      <w:r>
        <w:rPr>
          <w:i/>
          <w:iCs/>
          <w:spacing w:val="-3"/>
          <w:sz w:val="28"/>
          <w:szCs w:val="28"/>
        </w:rPr>
        <w:t xml:space="preserve"> (протокол № 14 от 29 мая 2023 г.)</w:t>
      </w:r>
    </w:p>
    <w:p w14:paraId="512DDB79" w14:textId="77777777" w:rsidR="00B0243C" w:rsidRDefault="00B0243C">
      <w:pPr>
        <w:widowControl w:val="0"/>
        <w:ind w:right="-428"/>
        <w:jc w:val="center"/>
        <w:rPr>
          <w:i/>
          <w:iCs/>
          <w:spacing w:val="-3"/>
          <w:sz w:val="28"/>
          <w:szCs w:val="28"/>
        </w:rPr>
      </w:pPr>
    </w:p>
    <w:p w14:paraId="674984BA" w14:textId="77777777" w:rsidR="00B0243C" w:rsidRDefault="00B045D1">
      <w:pPr>
        <w:pStyle w:val="afb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14:paraId="0A75B043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5FF7A1E6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3A0AF129" w14:textId="77777777" w:rsidR="00B0243C" w:rsidRDefault="00B0243C">
      <w:pPr>
        <w:pStyle w:val="afb"/>
        <w:ind w:left="0"/>
        <w:jc w:val="center"/>
        <w:rPr>
          <w:b/>
          <w:caps/>
          <w:sz w:val="28"/>
          <w:szCs w:val="28"/>
        </w:rPr>
      </w:pPr>
    </w:p>
    <w:p w14:paraId="50D28E5B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lastRenderedPageBreak/>
        <w:t>УДК 657.6(073)</w:t>
      </w:r>
    </w:p>
    <w:p w14:paraId="38AC1871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ББК 65.261.8я73 </w:t>
      </w:r>
    </w:p>
    <w:p w14:paraId="3D3289A8" w14:textId="77777777" w:rsidR="00B0243C" w:rsidRDefault="00B045D1">
      <w:pPr>
        <w:pStyle w:val="afa"/>
        <w:spacing w:before="280" w:after="280"/>
        <w:contextualSpacing/>
        <w:rPr>
          <w:rFonts w:ascii="Times New Roman,Bold" w:hAnsi="Times New Roman,Bold"/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З-93</w:t>
      </w:r>
    </w:p>
    <w:p w14:paraId="56D7CD5E" w14:textId="77777777" w:rsidR="00B0243C" w:rsidRDefault="00B0243C">
      <w:pPr>
        <w:spacing w:after="120"/>
        <w:ind w:firstLine="709"/>
        <w:jc w:val="both"/>
        <w:rPr>
          <w:b/>
          <w:sz w:val="28"/>
          <w:szCs w:val="28"/>
        </w:rPr>
      </w:pPr>
    </w:p>
    <w:p w14:paraId="2FEE7919" w14:textId="77777777" w:rsidR="00B0243C" w:rsidRDefault="00B045D1">
      <w:pPr>
        <w:spacing w:after="120"/>
        <w:ind w:firstLine="709"/>
        <w:jc w:val="both"/>
      </w:pPr>
      <w:r>
        <w:rPr>
          <w:b/>
          <w:sz w:val="28"/>
          <w:szCs w:val="28"/>
        </w:rPr>
        <w:t>Рецензенты:</w:t>
      </w:r>
    </w:p>
    <w:p w14:paraId="6AA887C6" w14:textId="77777777" w:rsidR="00B0243C" w:rsidRDefault="00B045D1">
      <w:pPr>
        <w:jc w:val="both"/>
      </w:pPr>
      <w:r>
        <w:rPr>
          <w:b/>
          <w:spacing w:val="-3"/>
        </w:rPr>
        <w:t>Л.В. Гусарова</w:t>
      </w:r>
      <w:r>
        <w:rPr>
          <w:spacing w:val="-3"/>
        </w:rPr>
        <w:t xml:space="preserve">, доктор экономических наук, доцент, профессор кафедры «Финансовый контроль и казначейское дело»; </w:t>
      </w:r>
    </w:p>
    <w:p w14:paraId="5E6DB302" w14:textId="77777777" w:rsidR="00B0243C" w:rsidRDefault="00B045D1">
      <w:pPr>
        <w:jc w:val="both"/>
      </w:pPr>
      <w:r>
        <w:rPr>
          <w:b/>
          <w:spacing w:val="-3"/>
        </w:rPr>
        <w:t>Н.В. Савина</w:t>
      </w:r>
      <w:r>
        <w:rPr>
          <w:spacing w:val="-3"/>
        </w:rPr>
        <w:t>, доктор экономических наук, доцент, профессор кафедры «Финансовый контроль и казначейское дело».</w:t>
      </w:r>
    </w:p>
    <w:p w14:paraId="31794C23" w14:textId="77777777" w:rsidR="00B0243C" w:rsidRDefault="00B0243C">
      <w:pPr>
        <w:shd w:val="clear" w:color="auto" w:fill="FFFFFF"/>
        <w:rPr>
          <w:b/>
          <w:sz w:val="32"/>
          <w:szCs w:val="32"/>
        </w:rPr>
      </w:pPr>
    </w:p>
    <w:p w14:paraId="156AB096" w14:textId="77777777" w:rsidR="00B0243C" w:rsidRDefault="00B045D1">
      <w:pPr>
        <w:jc w:val="both"/>
      </w:pPr>
      <w:r>
        <w:rPr>
          <w:b/>
          <w:sz w:val="28"/>
          <w:szCs w:val="28"/>
        </w:rPr>
        <w:tab/>
        <w:t xml:space="preserve">Зуева А.С., Яременко И.А. </w:t>
      </w:r>
      <w:r>
        <w:rPr>
          <w:b/>
          <w:bCs/>
          <w:iCs/>
          <w:spacing w:val="8"/>
          <w:sz w:val="28"/>
          <w:szCs w:val="28"/>
        </w:rPr>
        <w:t>Аудит эффективности: методология и инструментарий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Рабочая программа дисциплины для студентов, обучающихся по направлению подготовки 38.04.09 «Государственный аудит» направленность программы магистратуры «Прикладные технологии внешнего государственного аудита». – М.: Финансовый</w:t>
      </w:r>
      <w:r>
        <w:t xml:space="preserve"> </w:t>
      </w:r>
      <w:r>
        <w:rPr>
          <w:sz w:val="28"/>
          <w:szCs w:val="28"/>
        </w:rPr>
        <w:t xml:space="preserve">университет, Базовая кафедра «Счетная палата Российской Федерации. Государственный аудит», кафедра «Финансовый контроль и казначейское дело, 2023 г. – </w:t>
      </w:r>
      <w:r>
        <w:rPr>
          <w:color w:val="000000" w:themeColor="text1"/>
          <w:sz w:val="28"/>
          <w:szCs w:val="28"/>
        </w:rPr>
        <w:t>26 с.</w:t>
      </w:r>
    </w:p>
    <w:p w14:paraId="3905241D" w14:textId="77777777" w:rsidR="00B0243C" w:rsidRDefault="00B045D1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</w:p>
    <w:p w14:paraId="15473A2A" w14:textId="77777777" w:rsidR="00B0243C" w:rsidRDefault="00B045D1">
      <w:pPr>
        <w:spacing w:line="276" w:lineRule="auto"/>
        <w:ind w:firstLine="709"/>
        <w:jc w:val="both"/>
      </w:pPr>
      <w:r>
        <w:t xml:space="preserve">В </w:t>
      </w:r>
      <w:r>
        <w:rPr>
          <w:bCs/>
        </w:rPr>
        <w:t>рабочей программе дисциплины представлены: п</w:t>
      </w:r>
      <w:r>
        <w:t>еречень планируемых результатов обучения, место</w:t>
      </w:r>
      <w:r>
        <w:rPr>
          <w:bCs/>
        </w:rPr>
        <w:t xml:space="preserve"> дисциплины в структуре образовательной программы, ее объем, содержание дисциплины, структурированное по темам, у</w:t>
      </w:r>
      <w:r>
        <w:rPr>
          <w:bCs/>
          <w:spacing w:val="-1"/>
        </w:rPr>
        <w:t>чебно-методическое обеспечение для самостоятельной работы, ф</w:t>
      </w:r>
      <w:r>
        <w:rPr>
          <w:bCs/>
        </w:rPr>
        <w:t>онд оценочных средств для проведения промежуточной аттестации, п</w:t>
      </w:r>
      <w:r>
        <w:rPr>
          <w:bCs/>
          <w:spacing w:val="-2"/>
        </w:rPr>
        <w:t>еречень основной и дополнительной учебной литературы,</w:t>
      </w:r>
      <w:r>
        <w:rPr>
          <w:bCs/>
        </w:rPr>
        <w:t xml:space="preserve"> ресурсов информационно-телекоммуникационной сети «Интернет», методические указания для обучающихся, п</w:t>
      </w:r>
      <w:r>
        <w:rPr>
          <w:bCs/>
          <w:spacing w:val="-1"/>
        </w:rPr>
        <w:t xml:space="preserve">еречень информационных технологий, используемых при осуществлении образовательного процесса, а также описание материально-технической базы, необходимой для осуществления </w:t>
      </w:r>
      <w:r>
        <w:rPr>
          <w:bCs/>
        </w:rPr>
        <w:t>образовательного процесса по дисциплине.</w:t>
      </w:r>
    </w:p>
    <w:p w14:paraId="688F17A0" w14:textId="77777777" w:rsidR="00B0243C" w:rsidRDefault="00B0243C">
      <w:pPr>
        <w:jc w:val="center"/>
        <w:rPr>
          <w:i/>
        </w:rPr>
      </w:pPr>
    </w:p>
    <w:p w14:paraId="548A4212" w14:textId="77777777" w:rsidR="00B0243C" w:rsidRDefault="00B0243C">
      <w:pPr>
        <w:jc w:val="center"/>
        <w:rPr>
          <w:i/>
        </w:rPr>
      </w:pPr>
    </w:p>
    <w:p w14:paraId="57158A6C" w14:textId="77777777" w:rsidR="00B0243C" w:rsidRDefault="00B045D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Учебное издание</w:t>
      </w:r>
    </w:p>
    <w:p w14:paraId="706C41ED" w14:textId="77777777" w:rsidR="00B0243C" w:rsidRDefault="00B045D1">
      <w:pPr>
        <w:pStyle w:val="afa"/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Аудит эффективности: методология и инструментарий</w:t>
      </w:r>
    </w:p>
    <w:p w14:paraId="042A0222" w14:textId="77777777" w:rsidR="00B0243C" w:rsidRDefault="00B045D1">
      <w:pPr>
        <w:jc w:val="center"/>
      </w:pPr>
      <w:r>
        <w:t>Рабочая программа дисциплины</w:t>
      </w:r>
    </w:p>
    <w:p w14:paraId="5AA08E85" w14:textId="77777777" w:rsidR="00B0243C" w:rsidRDefault="00B045D1">
      <w:pPr>
        <w:jc w:val="center"/>
      </w:pPr>
      <w:r>
        <w:t xml:space="preserve">Формат 60х90/16. Гарнитура </w:t>
      </w:r>
      <w:r>
        <w:rPr>
          <w:i/>
        </w:rPr>
        <w:t>TimesNewRoman</w:t>
      </w:r>
    </w:p>
    <w:p w14:paraId="5C8858AF" w14:textId="77777777" w:rsidR="00B0243C" w:rsidRDefault="00B045D1">
      <w:pPr>
        <w:jc w:val="center"/>
      </w:pPr>
      <w:r>
        <w:t xml:space="preserve">Усл. п.л 1.4. Изд. № -2023. Тираж экз. </w:t>
      </w:r>
    </w:p>
    <w:p w14:paraId="75BF1FA4" w14:textId="77777777" w:rsidR="00B0243C" w:rsidRDefault="00B045D1">
      <w:pPr>
        <w:jc w:val="center"/>
      </w:pPr>
      <w:r>
        <w:t>Заказ _________</w:t>
      </w:r>
    </w:p>
    <w:p w14:paraId="402DD043" w14:textId="77777777" w:rsidR="00B0243C" w:rsidRDefault="00B045D1">
      <w:pPr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14:paraId="389B7395" w14:textId="77777777" w:rsidR="00B0243C" w:rsidRDefault="00B0243C">
      <w:pPr>
        <w:ind w:firstLine="5529"/>
        <w:jc w:val="both"/>
        <w:rPr>
          <w:bCs/>
        </w:rPr>
      </w:pPr>
    </w:p>
    <w:p w14:paraId="3EADDB6B" w14:textId="77777777" w:rsidR="00B0243C" w:rsidRDefault="00B0243C">
      <w:pPr>
        <w:ind w:firstLine="5529"/>
        <w:jc w:val="both"/>
        <w:rPr>
          <w:bCs/>
        </w:rPr>
      </w:pPr>
    </w:p>
    <w:p w14:paraId="2EC76BDE" w14:textId="77777777" w:rsidR="00B0243C" w:rsidRDefault="00B045D1">
      <w:pPr>
        <w:ind w:firstLine="5245"/>
        <w:jc w:val="center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Зуева А.С., Яременко И.А. 2023          </w:t>
      </w:r>
    </w:p>
    <w:p w14:paraId="3381EEE1" w14:textId="77777777" w:rsidR="00B0243C" w:rsidRDefault="00B0243C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</w:p>
    <w:p w14:paraId="1AB5EF4E" w14:textId="77777777" w:rsidR="00B0243C" w:rsidRDefault="00B045D1">
      <w:pPr>
        <w:tabs>
          <w:tab w:val="left" w:pos="4104"/>
          <w:tab w:val="center" w:pos="4535"/>
          <w:tab w:val="right" w:pos="9070"/>
        </w:tabs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университет, 2023</w:t>
      </w:r>
    </w:p>
    <w:p w14:paraId="50AA3457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CA6BF81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40D7FCC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64EC76F8" w14:textId="77777777" w:rsidR="00B0243C" w:rsidRDefault="00B045D1">
      <w:pPr>
        <w:spacing w:beforeAutospacing="1" w:afterAutospacing="1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cstheme="majorBidi"/>
          <w:b/>
          <w:bCs/>
          <w:sz w:val="28"/>
          <w:szCs w:val="28"/>
        </w:rPr>
        <w:t>Содержание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5E9CFB55" w14:textId="77777777" w:rsidR="00B0243C" w:rsidRDefault="00B0243C">
      <w:pPr>
        <w:spacing w:beforeAutospacing="1" w:afterAutospacing="1"/>
        <w:contextualSpacing/>
        <w:jc w:val="both"/>
        <w:rPr>
          <w:rFonts w:asciiTheme="majorBidi" w:hAnsiTheme="majorBidi" w:cstheme="majorBidi"/>
          <w:b/>
          <w:bCs/>
        </w:rPr>
      </w:pPr>
    </w:p>
    <w:tbl>
      <w:tblPr>
        <w:tblStyle w:val="aff0"/>
        <w:tblW w:w="957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41"/>
        <w:gridCol w:w="8116"/>
        <w:gridCol w:w="622"/>
      </w:tblGrid>
      <w:tr w:rsidR="00B0243C" w14:paraId="61AD1DE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762D3A8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55E9D76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9CB920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0243C" w14:paraId="0D71D133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9613C8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25CBCF3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AC973F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0243C" w14:paraId="3BFE240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273538A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D58AFF1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Место дисциплины в структуре образовательной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E62B67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0243C" w14:paraId="11B207F1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1FB920F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C32B0AC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FB0838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6CECB4B6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5E769BC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9D0528C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7FBAB6F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6CB22CB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FDD9FD4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4496FA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04CC87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0243C" w14:paraId="0830A30E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A69E231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B171B63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Учебно-тематический план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082778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0243C" w14:paraId="1A8F47CB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4CEC1339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17AA41F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9B11C1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0243C" w14:paraId="217E656D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5C1FB7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DD880A1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Перечень учебно-методического обеспечения </w:t>
            </w:r>
            <w:r>
              <w:rPr>
                <w:sz w:val="26"/>
                <w:szCs w:val="26"/>
              </w:rPr>
              <w:t>для самостоятельной работы обучающихся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5CBAB7A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0243C" w14:paraId="61A27EF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905D50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FCB0E0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6BE5956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</w:tr>
      <w:tr w:rsidR="00B0243C" w14:paraId="7E5F7A4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EDBA0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80742EB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вопросов, заданий, тем для подготовки к текущему контролю (согласно таблице 3)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99EDBB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0243C" w14:paraId="578DB53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FE2F998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6.2.1.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18E032D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Примерные темы эссе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01CAFB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0243C" w14:paraId="360018BC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26D6ECB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6B4058F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EA1888C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0243C" w14:paraId="193E10B8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CC1AEC7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6D5AD0E5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компетенций с указанием этапов их формирования в процессе освоения образовательной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00CE1C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</w:tr>
      <w:tr w:rsidR="00B0243C" w14:paraId="3076F9EA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7D1427A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9411B97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Типовые контрольные задания и материалы, необходимые для оценки знаний, умений, владений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1CC2A14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B0243C" w14:paraId="1E049C4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F5E45C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7.2.1.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3EA78682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Примерный перечень вопросов для подготовки к экзамену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BE0114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B0243C" w14:paraId="7072EFF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EC1973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7.3.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9991975" w14:textId="77777777" w:rsidR="00B0243C" w:rsidRDefault="00B045D1">
            <w:pPr>
              <w:pStyle w:val="Normal1"/>
              <w:widowControl w:val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</w:rPr>
              <w:t>Методические материалы, определяющие процедуры оценивания знаний и умений и владений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1727EB0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B0243C" w14:paraId="2F351832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046CC24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5B650443" w14:textId="77777777" w:rsidR="00B0243C" w:rsidRDefault="00B045D1">
            <w:pPr>
              <w:pStyle w:val="Normal1"/>
              <w:widowControl w:val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D617793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</w:tr>
      <w:tr w:rsidR="00B0243C" w14:paraId="19DFE164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22EE0F2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21C92976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D484DDD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B0243C" w14:paraId="1E3B5E56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CD6857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0CCAA1F7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Методические указания для обучающихся по освоению дисциплины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B426A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</w:tr>
      <w:tr w:rsidR="00B0243C" w14:paraId="5F3FE827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69ECD46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7535F3EF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1DBFB2E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</w:tr>
      <w:tr w:rsidR="00B0243C" w14:paraId="6EFC673E" w14:textId="77777777"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1BA1535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8116" w:type="dxa"/>
            <w:tcBorders>
              <w:top w:val="nil"/>
              <w:left w:val="nil"/>
              <w:bottom w:val="nil"/>
              <w:right w:val="nil"/>
            </w:tcBorders>
          </w:tcPr>
          <w:p w14:paraId="4ACC6174" w14:textId="77777777" w:rsidR="00B0243C" w:rsidRDefault="00B045D1">
            <w:pPr>
              <w:widowControl w:val="0"/>
              <w:spacing w:beforeAutospacing="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1DC378C2" w14:textId="77777777" w:rsidR="00B0243C" w:rsidRDefault="00B045D1">
            <w:pPr>
              <w:widowControl w:val="0"/>
              <w:spacing w:beforeAutospacing="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</w:tr>
    </w:tbl>
    <w:p w14:paraId="64119B46" w14:textId="77777777" w:rsidR="00B0243C" w:rsidRDefault="00B0243C">
      <w:pPr>
        <w:sectPr w:rsidR="00B0243C">
          <w:footerReference w:type="default" r:id="rId9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</w:p>
    <w:p w14:paraId="127EC00C" w14:textId="77777777" w:rsidR="00B0243C" w:rsidRDefault="00B045D1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Наименование дисциплины </w:t>
      </w:r>
    </w:p>
    <w:p w14:paraId="239A4A41" w14:textId="77777777" w:rsidR="00B0243C" w:rsidRDefault="00B045D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Наименование дисциплины – «Аудит эффективности: методология и инструментарий» </w:t>
      </w:r>
    </w:p>
    <w:p w14:paraId="711F546F" w14:textId="77777777" w:rsidR="00B0243C" w:rsidRDefault="00B045D1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9F728B3" w14:textId="77777777" w:rsidR="00B0243C" w:rsidRDefault="00B0243C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9E136F6" w14:textId="77777777" w:rsidR="00B0243C" w:rsidRDefault="00B045D1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обеспечивает достижение следующих результатов, </w:t>
      </w:r>
      <w:r>
        <w:rPr>
          <w:iCs/>
          <w:sz w:val="28"/>
          <w:szCs w:val="28"/>
        </w:rPr>
        <w:t>соотнесённых с планируемыми результатами освоения образовательной программы</w:t>
      </w:r>
      <w:r>
        <w:rPr>
          <w:sz w:val="28"/>
          <w:szCs w:val="28"/>
        </w:rPr>
        <w:t>.</w:t>
      </w:r>
    </w:p>
    <w:p w14:paraId="500676B3" w14:textId="77777777" w:rsidR="00B0243C" w:rsidRDefault="00B045D1">
      <w:pPr>
        <w:ind w:firstLine="709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22"/>
        <w:tblW w:w="9635" w:type="dxa"/>
        <w:tblLayout w:type="fixed"/>
        <w:tblLook w:val="04A0" w:firstRow="1" w:lastRow="0" w:firstColumn="1" w:lastColumn="0" w:noHBand="0" w:noVBand="1"/>
      </w:tblPr>
      <w:tblGrid>
        <w:gridCol w:w="995"/>
        <w:gridCol w:w="1979"/>
        <w:gridCol w:w="2834"/>
        <w:gridCol w:w="3827"/>
      </w:tblGrid>
      <w:tr w:rsidR="00B0243C" w14:paraId="70A2535F" w14:textId="77777777">
        <w:trPr>
          <w:trHeight w:val="1040"/>
        </w:trPr>
        <w:tc>
          <w:tcPr>
            <w:tcW w:w="994" w:type="dxa"/>
          </w:tcPr>
          <w:p w14:paraId="23048A45" w14:textId="77777777" w:rsidR="00B0243C" w:rsidRPr="000F3D59" w:rsidRDefault="00B045D1">
            <w:pPr>
              <w:widowControl w:val="0"/>
              <w:jc w:val="center"/>
              <w:rPr>
                <w:b/>
                <w:sz w:val="20"/>
                <w:szCs w:val="20"/>
                <w:shd w:val="clear" w:color="auto" w:fill="FFFFFF"/>
              </w:rPr>
            </w:pPr>
            <w:r w:rsidRPr="000F3D59">
              <w:rPr>
                <w:b/>
                <w:sz w:val="20"/>
                <w:szCs w:val="20"/>
              </w:rPr>
              <w:t>Код компетенции</w:t>
            </w:r>
          </w:p>
        </w:tc>
        <w:tc>
          <w:tcPr>
            <w:tcW w:w="1979" w:type="dxa"/>
          </w:tcPr>
          <w:p w14:paraId="0039395C" w14:textId="77777777" w:rsidR="00B0243C" w:rsidRPr="000F3D59" w:rsidRDefault="00B045D1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sz w:val="20"/>
                <w:szCs w:val="20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834" w:type="dxa"/>
          </w:tcPr>
          <w:p w14:paraId="2E5A2C0E" w14:textId="77777777" w:rsidR="00B0243C" w:rsidRPr="000F3D59" w:rsidRDefault="00B045D1">
            <w:pPr>
              <w:widowControl w:val="0"/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sz w:val="20"/>
                <w:szCs w:val="20"/>
                <w:shd w:val="clear" w:color="auto" w:fill="E1DFDD"/>
              </w:rPr>
              <w:t>Индикаторы достижения компетенции</w:t>
            </w:r>
          </w:p>
        </w:tc>
        <w:tc>
          <w:tcPr>
            <w:tcW w:w="3827" w:type="dxa"/>
          </w:tcPr>
          <w:p w14:paraId="5458E051" w14:textId="77777777" w:rsidR="00B0243C" w:rsidRPr="000F3D59" w:rsidRDefault="00B045D1">
            <w:pPr>
              <w:pStyle w:val="afa"/>
              <w:widowControl w:val="0"/>
              <w:jc w:val="center"/>
              <w:rPr>
                <w:b/>
                <w:sz w:val="20"/>
                <w:szCs w:val="20"/>
              </w:rPr>
            </w:pPr>
            <w:r w:rsidRPr="000F3D59">
              <w:rPr>
                <w:b/>
                <w:color w:val="000000" w:themeColor="text1"/>
                <w:sz w:val="20"/>
                <w:szCs w:val="20"/>
                <w:shd w:val="clear" w:color="auto" w:fill="E1DFDD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0243C" w14:paraId="14C12BF3" w14:textId="77777777">
        <w:tc>
          <w:tcPr>
            <w:tcW w:w="994" w:type="dxa"/>
            <w:vMerge w:val="restart"/>
          </w:tcPr>
          <w:p w14:paraId="1E655C73" w14:textId="77777777" w:rsidR="00B0243C" w:rsidRPr="000F3D59" w:rsidRDefault="00B045D1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  <w:r w:rsidRPr="000F3D59">
              <w:rPr>
                <w:color w:val="0D0D0D" w:themeColor="text1" w:themeTint="F2"/>
                <w:sz w:val="20"/>
                <w:szCs w:val="20"/>
                <w:shd w:val="clear" w:color="auto" w:fill="E1DFDD"/>
              </w:rPr>
              <w:t>ОПК-6</w:t>
            </w:r>
          </w:p>
        </w:tc>
        <w:tc>
          <w:tcPr>
            <w:tcW w:w="1979" w:type="dxa"/>
            <w:vMerge w:val="restart"/>
          </w:tcPr>
          <w:p w14:paraId="319861D9" w14:textId="77777777" w:rsidR="00B0243C" w:rsidRPr="000F3D59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834" w:type="dxa"/>
          </w:tcPr>
          <w:p w14:paraId="3DEE92E8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1. Анализирует научные разработки в сфере государственного аудита, государственного внутреннего финансового контроля и аудита</w:t>
            </w:r>
          </w:p>
          <w:p w14:paraId="0486964B" w14:textId="77777777" w:rsidR="00B0243C" w:rsidRPr="000F3D59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3827" w:type="dxa"/>
          </w:tcPr>
          <w:p w14:paraId="3A405DB7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концептуальные основы 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.</w:t>
            </w:r>
          </w:p>
          <w:p w14:paraId="5257FE3C" w14:textId="77777777" w:rsidR="00B0243C" w:rsidRPr="000F3D59" w:rsidRDefault="00B045D1">
            <w:pPr>
              <w:widowControl w:val="0"/>
              <w:shd w:val="clear" w:color="auto" w:fill="FFFFFF"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Уметь: 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анализировать научные разработки в сфере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,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 xml:space="preserve">интерпретировать и использовать 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 xml:space="preserve">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аудита эффективности</w:t>
            </w:r>
            <w:r w:rsidRPr="000F3D59">
              <w:rPr>
                <w:color w:val="0D0D0D"/>
                <w:sz w:val="20"/>
                <w:szCs w:val="20"/>
                <w:shd w:val="clear" w:color="auto" w:fill="E1DFDD"/>
              </w:rPr>
              <w:t>.</w:t>
            </w:r>
          </w:p>
        </w:tc>
      </w:tr>
      <w:tr w:rsidR="00B0243C" w14:paraId="38EDBAAA" w14:textId="77777777">
        <w:tc>
          <w:tcPr>
            <w:tcW w:w="994" w:type="dxa"/>
            <w:vMerge/>
          </w:tcPr>
          <w:p w14:paraId="51BFCF2F" w14:textId="77777777" w:rsidR="00B0243C" w:rsidRPr="000F3D59" w:rsidRDefault="00B0243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467C29F9" w14:textId="77777777" w:rsidR="00B0243C" w:rsidRPr="000F3D59" w:rsidRDefault="00B0243C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14:paraId="2462FE84" w14:textId="77777777" w:rsidR="00B0243C" w:rsidRPr="000F3D59" w:rsidRDefault="00B045D1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0"/>
                <w:szCs w:val="20"/>
                <w:lang w:eastAsia="ru-RU"/>
              </w:rPr>
            </w:pPr>
            <w:r w:rsidRPr="000F3D59"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>2. Критически осмысливает и обобщает существующие научные теории и практики в области государственного финансового контроля и аудита</w:t>
            </w:r>
          </w:p>
        </w:tc>
        <w:tc>
          <w:tcPr>
            <w:tcW w:w="3827" w:type="dxa"/>
          </w:tcPr>
          <w:p w14:paraId="04CAC541" w14:textId="77777777" w:rsidR="00B0243C" w:rsidRPr="000F3D59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 w:rsidRPr="000F3D59"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 w:rsidRPr="000F3D59">
              <w:rPr>
                <w:color w:val="0D0D0D"/>
                <w:sz w:val="20"/>
                <w:szCs w:val="20"/>
                <w:shd w:val="clear" w:color="auto" w:fill="FFFFFF"/>
              </w:rPr>
              <w:t>основные подходы к сущности аудита эффективности.</w:t>
            </w:r>
          </w:p>
          <w:p w14:paraId="71FE0409" w14:textId="77777777" w:rsidR="00B0243C" w:rsidRPr="000F3D59" w:rsidRDefault="00B045D1">
            <w:pPr>
              <w:pStyle w:val="Default"/>
              <w:widowControl w:val="0"/>
              <w:jc w:val="both"/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lang w:eastAsia="ru-RU"/>
              </w:rPr>
            </w:pPr>
            <w:r w:rsidRPr="000F3D59">
              <w:rPr>
                <w:rFonts w:ascii="Times New Roman" w:eastAsia="Times New Roman" w:hAnsi="Times New Roman" w:cs="Times New Roman"/>
                <w:b/>
                <w:bCs/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Уметь: </w:t>
            </w:r>
            <w:r w:rsidRPr="000F3D59">
              <w:rPr>
                <w:rFonts w:ascii="Times New Roman" w:eastAsia="Times New Roman" w:hAnsi="Times New Roman" w:cs="Times New Roman"/>
                <w:color w:val="0D0D0D"/>
                <w:sz w:val="20"/>
                <w:szCs w:val="20"/>
                <w:shd w:val="clear" w:color="auto" w:fill="E1DFDD"/>
                <w:lang w:eastAsia="ru-RU"/>
              </w:rPr>
              <w:t>критически осмысливать и обобщать существующие подходы к сущности аудита эффективности.</w:t>
            </w:r>
          </w:p>
        </w:tc>
      </w:tr>
      <w:tr w:rsidR="00B0243C" w14:paraId="7083024A" w14:textId="77777777">
        <w:trPr>
          <w:trHeight w:val="1667"/>
        </w:trPr>
        <w:tc>
          <w:tcPr>
            <w:tcW w:w="994" w:type="dxa"/>
            <w:vMerge/>
          </w:tcPr>
          <w:p w14:paraId="131EED18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247A6353" w14:textId="77777777" w:rsidR="00B0243C" w:rsidRDefault="00B0243C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6412413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7" w:type="dxa"/>
          </w:tcPr>
          <w:p w14:paraId="0C1193DE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FFFFFF"/>
              </w:rPr>
              <w:t>логику, этапы построения и содержание аудита эффективности.</w:t>
            </w:r>
          </w:p>
          <w:p w14:paraId="19627083" w14:textId="77777777" w:rsidR="00B0243C" w:rsidRDefault="00B045D1">
            <w:pPr>
              <w:pStyle w:val="afa"/>
              <w:widowControl w:val="0"/>
              <w:spacing w:before="280" w:beforeAutospacing="0" w:after="280" w:afterAutospacing="0"/>
              <w:jc w:val="both"/>
              <w:rPr>
                <w:color w:val="0D0D0D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Уметь: </w:t>
            </w:r>
            <w:r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 xml:space="preserve">обосновывать выбор инструментов и методов анализа, разрабатывать предложения по совершенствованию </w:t>
            </w:r>
            <w:r>
              <w:rPr>
                <w:color w:val="0D0D0D"/>
                <w:sz w:val="20"/>
                <w:szCs w:val="20"/>
                <w:shd w:val="clear" w:color="auto" w:fill="FFFFFF"/>
                <w:lang w:eastAsia="ru-RU"/>
              </w:rPr>
              <w:t>аудита эффективности</w:t>
            </w:r>
            <w:r>
              <w:rPr>
                <w:color w:val="0D0D0D"/>
                <w:sz w:val="20"/>
                <w:szCs w:val="20"/>
                <w:shd w:val="clear" w:color="auto" w:fill="E1DFDD"/>
                <w:lang w:eastAsia="ru-RU"/>
              </w:rPr>
              <w:t>.</w:t>
            </w:r>
          </w:p>
        </w:tc>
      </w:tr>
      <w:tr w:rsidR="00B0243C" w14:paraId="0A7EB8D7" w14:textId="77777777">
        <w:tc>
          <w:tcPr>
            <w:tcW w:w="994" w:type="dxa"/>
            <w:vMerge w:val="restart"/>
          </w:tcPr>
          <w:p w14:paraId="6CFBD3A1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ПК-4</w:t>
            </w:r>
          </w:p>
        </w:tc>
        <w:tc>
          <w:tcPr>
            <w:tcW w:w="1979" w:type="dxa"/>
            <w:vMerge w:val="restart"/>
          </w:tcPr>
          <w:p w14:paraId="13F2C658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Способность к разработке и применению методического инструментария оценки эффективности использования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lastRenderedPageBreak/>
              <w:t>государственных ресурсов</w:t>
            </w:r>
          </w:p>
        </w:tc>
        <w:tc>
          <w:tcPr>
            <w:tcW w:w="2834" w:type="dxa"/>
          </w:tcPr>
          <w:p w14:paraId="63AFE560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3827" w:type="dxa"/>
          </w:tcPr>
          <w:p w14:paraId="6DFF71AF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>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  <w:p w14:paraId="7BB9304B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>Уметь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>: применять различные подходы к организации и проведению аудита эффективности</w:t>
            </w:r>
          </w:p>
        </w:tc>
      </w:tr>
      <w:tr w:rsidR="00B0243C" w14:paraId="3C96C2DC" w14:textId="77777777">
        <w:tc>
          <w:tcPr>
            <w:tcW w:w="994" w:type="dxa"/>
            <w:vMerge/>
          </w:tcPr>
          <w:p w14:paraId="3A85D2DE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3AF7626B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3F877F8F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2. Применяет критериальный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3827" w:type="dxa"/>
          </w:tcPr>
          <w:p w14:paraId="4C355EE0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lastRenderedPageBreak/>
              <w:t xml:space="preserve">Знать: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порядок применения 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lastRenderedPageBreak/>
              <w:t>критериального подхода для оценки эффективности использования государственных ресурсов с учетом лучшей практики.</w:t>
            </w:r>
          </w:p>
          <w:p w14:paraId="36858D9E" w14:textId="77777777" w:rsidR="00B0243C" w:rsidRDefault="00B045D1">
            <w:pPr>
              <w:widowControl w:val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b/>
                <w:bCs/>
                <w:color w:val="0D0D0D"/>
                <w:sz w:val="20"/>
                <w:szCs w:val="20"/>
                <w:shd w:val="clear" w:color="auto" w:fill="E1DFDD"/>
              </w:rPr>
              <w:t>Уметь:</w:t>
            </w:r>
            <w:r>
              <w:rPr>
                <w:color w:val="0D0D0D"/>
                <w:sz w:val="20"/>
                <w:szCs w:val="20"/>
                <w:shd w:val="clear" w:color="auto" w:fill="E1DFDD"/>
              </w:rPr>
              <w:t xml:space="preserve"> применять критериальный подход для оценки эффективности использования государственных ресурсов с учетом лучшей практики.</w:t>
            </w:r>
          </w:p>
        </w:tc>
      </w:tr>
      <w:tr w:rsidR="00B0243C" w14:paraId="6244A39B" w14:textId="77777777">
        <w:trPr>
          <w:trHeight w:val="1865"/>
        </w:trPr>
        <w:tc>
          <w:tcPr>
            <w:tcW w:w="994" w:type="dxa"/>
            <w:vMerge/>
          </w:tcPr>
          <w:p w14:paraId="7EBE514D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6641FFF1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0D049BE4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3827" w:type="dxa"/>
          </w:tcPr>
          <w:p w14:paraId="04DD3D6B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основы деятельности объектов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аудита эффективности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.</w:t>
            </w:r>
          </w:p>
          <w:p w14:paraId="3689DF34" w14:textId="77777777" w:rsidR="00B0243C" w:rsidRDefault="00B045D1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формировать</w:t>
            </w: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</w:tr>
      <w:tr w:rsidR="00B0243C" w14:paraId="72982FF6" w14:textId="77777777">
        <w:tc>
          <w:tcPr>
            <w:tcW w:w="994" w:type="dxa"/>
            <w:vMerge w:val="restart"/>
          </w:tcPr>
          <w:p w14:paraId="7E4569B7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</w:rPr>
              <w:t>ПК-1</w:t>
            </w:r>
          </w:p>
        </w:tc>
        <w:tc>
          <w:tcPr>
            <w:tcW w:w="1979" w:type="dxa"/>
            <w:vMerge w:val="restart"/>
          </w:tcPr>
          <w:p w14:paraId="47F58DB6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</w:p>
        </w:tc>
        <w:tc>
          <w:tcPr>
            <w:tcW w:w="2834" w:type="dxa"/>
          </w:tcPr>
          <w:p w14:paraId="324A5F40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1.  Использует различные инструментальные методы расчета и анализа количественных и качественных социально-экономических показателей, необходимых для прогнозирования, планирования, формирования и использования государственных финансовых ресурсов.</w:t>
            </w:r>
          </w:p>
          <w:p w14:paraId="6A34F5CF" w14:textId="77777777" w:rsidR="00B0243C" w:rsidRDefault="00B0243C">
            <w:pPr>
              <w:widowControl w:val="0"/>
              <w:ind w:left="39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CC7050E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методы расчета и анализа количественных и качественных социально-экономических показателей, применяемых при планировании, формировании и использовании государственных финансовых ресурсов.</w:t>
            </w:r>
          </w:p>
          <w:p w14:paraId="4A19B16B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6B82CB6" w14:textId="77777777" w:rsidR="00B0243C" w:rsidRDefault="00B045D1">
            <w:pPr>
              <w:widowControl w:val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0"/>
                <w:szCs w:val="20"/>
                <w:shd w:val="clear" w:color="auto" w:fill="E1DFDD"/>
              </w:rPr>
              <w:t>применять инструментарий</w:t>
            </w: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по использованию методов расчета и анализа количественных и качественных социально-экономических показателей</w:t>
            </w:r>
          </w:p>
        </w:tc>
      </w:tr>
      <w:tr w:rsidR="00B0243C" w14:paraId="1E707DAF" w14:textId="77777777">
        <w:tc>
          <w:tcPr>
            <w:tcW w:w="994" w:type="dxa"/>
            <w:vMerge/>
          </w:tcPr>
          <w:p w14:paraId="5374D525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979" w:type="dxa"/>
            <w:vMerge/>
          </w:tcPr>
          <w:p w14:paraId="4421D21F" w14:textId="77777777" w:rsidR="00B0243C" w:rsidRDefault="00B0243C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34" w:type="dxa"/>
          </w:tcPr>
          <w:p w14:paraId="6086B565" w14:textId="77777777" w:rsidR="00B0243C" w:rsidRDefault="00B045D1">
            <w:pPr>
              <w:widowControl w:val="0"/>
              <w:tabs>
                <w:tab w:val="left" w:pos="993"/>
              </w:tabs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2. Анализирует и использует различные источники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</w:tc>
        <w:tc>
          <w:tcPr>
            <w:tcW w:w="3827" w:type="dxa"/>
          </w:tcPr>
          <w:p w14:paraId="2AE9BE22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>основы и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642FDB0B" w14:textId="77777777" w:rsidR="00B0243C" w:rsidRDefault="00B0243C">
            <w:pPr>
              <w:widowControl w:val="0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1AF313C8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  <w:shd w:val="clear" w:color="auto" w:fill="E1DFDD"/>
              </w:rPr>
              <w:t>Уметь:</w:t>
            </w:r>
            <w:r>
              <w:rPr>
                <w:color w:val="000000" w:themeColor="text1"/>
                <w:sz w:val="20"/>
                <w:szCs w:val="20"/>
                <w:shd w:val="clear" w:color="auto" w:fill="E1DFDD"/>
              </w:rPr>
              <w:t xml:space="preserve"> применять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7A4AB0E0" w14:textId="77777777" w:rsidR="00B0243C" w:rsidRDefault="00B0243C">
            <w:pPr>
              <w:widowControl w:val="0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C92633C" w14:textId="77777777" w:rsidR="00B0243C" w:rsidRDefault="00B0243C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76F5EBA1" w14:textId="77777777" w:rsidR="00B0243C" w:rsidRDefault="00B0243C">
      <w:pPr>
        <w:rPr>
          <w:lang w:eastAsia="en-US"/>
        </w:rPr>
      </w:pPr>
    </w:p>
    <w:p w14:paraId="535D82D6" w14:textId="77777777" w:rsidR="00B0243C" w:rsidRDefault="00B045D1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 Место дисциплины в структуре образовательной программы</w:t>
      </w:r>
    </w:p>
    <w:p w14:paraId="4571359E" w14:textId="77777777" w:rsidR="00B0243C" w:rsidRDefault="00B045D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«Аудит эффективности: методология и инструментарий» относится к части, формируемой участниками образовательных отношений модуля направленности программы магистратуры для направления подготовки направления подготовки 38.04.09 «Государственный аудит», направленность программы «Прикладные технологии внешнего государственного аудита».</w:t>
      </w:r>
    </w:p>
    <w:p w14:paraId="2322BB21" w14:textId="77777777" w:rsidR="00B0243C" w:rsidRDefault="00B045D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6719478" w14:textId="77777777" w:rsidR="00B0243C" w:rsidRDefault="00B0243C">
      <w:pPr>
        <w:jc w:val="right"/>
        <w:rPr>
          <w:sz w:val="28"/>
          <w:szCs w:val="28"/>
          <w:lang w:eastAsia="en-US"/>
        </w:rPr>
      </w:pPr>
    </w:p>
    <w:p w14:paraId="4E596AE7" w14:textId="77777777" w:rsidR="00B0243C" w:rsidRDefault="00B045D1">
      <w:pPr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Таблица 2</w:t>
      </w:r>
    </w:p>
    <w:tbl>
      <w:tblPr>
        <w:tblW w:w="4700" w:type="pct"/>
        <w:jc w:val="center"/>
        <w:tblLayout w:type="fixed"/>
        <w:tblLook w:val="04A0" w:firstRow="1" w:lastRow="0" w:firstColumn="1" w:lastColumn="0" w:noHBand="0" w:noVBand="1"/>
      </w:tblPr>
      <w:tblGrid>
        <w:gridCol w:w="3259"/>
        <w:gridCol w:w="2410"/>
        <w:gridCol w:w="1560"/>
        <w:gridCol w:w="1554"/>
      </w:tblGrid>
      <w:tr w:rsidR="00B0243C" w14:paraId="0B5E37D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F94E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Вид учебной работы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19ED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Всего (в з/е и часах)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64DB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3 (в часах)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CB2C" w14:textId="77777777" w:rsidR="00B0243C" w:rsidRDefault="00B045D1">
            <w:pPr>
              <w:pStyle w:val="afb"/>
              <w:keepNext/>
              <w:widowControl w:val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Модуль 4 (в часах)</w:t>
            </w:r>
          </w:p>
        </w:tc>
      </w:tr>
      <w:tr w:rsidR="00B0243C" w14:paraId="6760AD9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2142B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Общая трудоемкость дисциплины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C8B43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3/108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AC7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3/108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24A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3/108</w:t>
            </w:r>
          </w:p>
        </w:tc>
      </w:tr>
      <w:tr w:rsidR="00B0243C" w14:paraId="7198A82C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1AB3F" w14:textId="77777777" w:rsidR="00B0243C" w:rsidRDefault="00B045D1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-Аудиторные занятия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33461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325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32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76C2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</w:tr>
      <w:tr w:rsidR="00B0243C" w14:paraId="677F9BDF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8A607" w14:textId="77777777" w:rsidR="00B0243C" w:rsidRDefault="00B045D1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Лекции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5FD16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B04B8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8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C482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</w:tr>
      <w:tr w:rsidR="00B0243C" w14:paraId="5B2C7DDE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BA28A" w14:textId="77777777" w:rsidR="00B0243C" w:rsidRDefault="00B045D1">
            <w:pPr>
              <w:widowControl w:val="0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Практические и семинарские занятия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74A84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34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2A79B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 xml:space="preserve">24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D6AD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 </w:t>
            </w:r>
          </w:p>
        </w:tc>
      </w:tr>
      <w:tr w:rsidR="00B0243C" w14:paraId="1A4A4375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9161" w14:textId="77777777" w:rsidR="00B0243C" w:rsidRDefault="00B045D1">
            <w:pPr>
              <w:widowControl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070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56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4D09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2E3CF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36</w:t>
            </w:r>
          </w:p>
        </w:tc>
      </w:tr>
      <w:tr w:rsidR="00B0243C" w14:paraId="2D182377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AAF61" w14:textId="77777777" w:rsidR="00B0243C" w:rsidRDefault="00B045D1">
            <w:pPr>
              <w:widowControl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Вид текущего контроля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6E7D7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ДТЗ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0783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ДТЗ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EF5A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B0243C" w14:paraId="76FDD969" w14:textId="77777777">
        <w:trPr>
          <w:jc w:val="center"/>
        </w:trPr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68EB" w14:textId="77777777" w:rsidR="00B0243C" w:rsidRDefault="00B045D1">
            <w:pPr>
              <w:widowControl w:val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CD4C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Экзамен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EB2DA" w14:textId="77777777" w:rsidR="00B0243C" w:rsidRDefault="00B045D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Экзамен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31A8" w14:textId="77777777" w:rsidR="00B0243C" w:rsidRDefault="00B045D1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</w:t>
            </w:r>
          </w:p>
        </w:tc>
      </w:tr>
    </w:tbl>
    <w:p w14:paraId="038A9A1E" w14:textId="77777777" w:rsidR="00B0243C" w:rsidRDefault="00B0243C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14:paraId="774725DF" w14:textId="77777777" w:rsidR="00B0243C" w:rsidRDefault="00B045D1">
      <w:pPr>
        <w:spacing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F84C5F5" w14:textId="77777777" w:rsidR="00B0243C" w:rsidRDefault="00B045D1">
      <w:pPr>
        <w:spacing w:line="360" w:lineRule="auto"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_Toc83116186"/>
      <w:bookmarkStart w:id="2" w:name="_Toc83575406"/>
      <w:r>
        <w:rPr>
          <w:b/>
          <w:bCs/>
          <w:sz w:val="28"/>
          <w:szCs w:val="28"/>
        </w:rPr>
        <w:t>5.1. Содержание дисциплины</w:t>
      </w:r>
      <w:bookmarkEnd w:id="1"/>
      <w:bookmarkEnd w:id="2"/>
    </w:p>
    <w:p w14:paraId="23AB4237" w14:textId="77777777" w:rsidR="00B0243C" w:rsidRDefault="00B045D1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1. Те</w:t>
      </w:r>
      <w:r>
        <w:rPr>
          <w:b/>
          <w:sz w:val="28"/>
          <w:szCs w:val="28"/>
        </w:rPr>
        <w:t xml:space="preserve">оретические положения аудита эффективности </w:t>
      </w:r>
    </w:p>
    <w:p w14:paraId="7C17F55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Эффективность – экономическая категория. Отражение категории эффективности в нормативно-правовых актах и методических документах.  Сущность эффективности и аудита эффективности.</w:t>
      </w:r>
    </w:p>
    <w:p w14:paraId="3E2C281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3" w:name="move137117867"/>
      <w:bookmarkEnd w:id="3"/>
      <w:r>
        <w:rPr>
          <w:color w:val="000000" w:themeColor="text1"/>
          <w:sz w:val="28"/>
          <w:szCs w:val="28"/>
        </w:rPr>
        <w:t>Анализ зарубежных документов.</w:t>
      </w:r>
    </w:p>
    <w:p w14:paraId="3F0B6674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Стандарты Международной организации высших органов финансового контроля (ИНТОСАИ) и документы высших органов аудита зарубежных государств. </w:t>
      </w:r>
    </w:p>
    <w:p w14:paraId="33665765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4" w:name="move1371178671"/>
      <w:r>
        <w:rPr>
          <w:color w:val="000000" w:themeColor="text1"/>
          <w:sz w:val="28"/>
          <w:szCs w:val="28"/>
        </w:rPr>
        <w:t>Эволюция стандартизации методологии аудита эффективности в Российской Федерации.</w:t>
      </w:r>
      <w:bookmarkEnd w:id="4"/>
      <w:r>
        <w:rPr>
          <w:color w:val="000000" w:themeColor="text1"/>
          <w:sz w:val="28"/>
          <w:szCs w:val="28"/>
        </w:rPr>
        <w:t xml:space="preserve"> Правовые основы применения аудита эффективности Счетной палатой, место и роль аудита эффективности в деятельности Счетной палаты. </w:t>
      </w:r>
      <w:bookmarkStart w:id="5" w:name="move137118186"/>
      <w:r>
        <w:rPr>
          <w:color w:val="000000" w:themeColor="text1"/>
          <w:sz w:val="28"/>
          <w:szCs w:val="28"/>
        </w:rPr>
        <w:t xml:space="preserve">Разграничение видов аудита (контроля) и их связь между собой. </w:t>
      </w:r>
      <w:bookmarkEnd w:id="5"/>
      <w:r>
        <w:rPr>
          <w:color w:val="000000" w:themeColor="text1"/>
          <w:sz w:val="28"/>
          <w:szCs w:val="28"/>
        </w:rPr>
        <w:t>Связь аудита эффективности, проводимого Счетной палатой и документов ИНТОСАИ, иных международных организаций.</w:t>
      </w:r>
    </w:p>
    <w:p w14:paraId="78337CB4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Тема 2. Организационные аспекты аудита эффективности</w:t>
      </w:r>
    </w:p>
    <w:p w14:paraId="6A43FC60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процесса организации аудита эффективности. Определение подходов к проведению аудита эффективности. Формулирование цели (целей) и вопросов аудита эффективности. Формулирование выводов, подготовка требований, предложений (рекомендаций) в рамках аудита эффективности. </w:t>
      </w:r>
    </w:p>
    <w:p w14:paraId="4D35D9CC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Этапы аудита эффективности. Подготовительный этап аудита эффективности. Программа и рабочий план проведения аудита эффективности. </w:t>
      </w:r>
    </w:p>
    <w:p w14:paraId="25F148A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Определение ресурсов и результатов как неотъемлемая часть аудита эффективности. </w:t>
      </w:r>
    </w:p>
    <w:p w14:paraId="347D8EA1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bookmarkStart w:id="6" w:name="move137118058"/>
      <w:r>
        <w:rPr>
          <w:bCs/>
          <w:color w:val="000000" w:themeColor="text1"/>
          <w:sz w:val="28"/>
          <w:szCs w:val="28"/>
        </w:rPr>
        <w:t>Критерии аудита эффективности.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Разработка критериев аудита эффективности на основе базовых критериев аудита эффективности. Модификация базовых критериев аудита эффективности</w:t>
      </w:r>
      <w:bookmarkEnd w:id="6"/>
      <w:r>
        <w:rPr>
          <w:color w:val="000000" w:themeColor="text1"/>
          <w:sz w:val="28"/>
          <w:szCs w:val="28"/>
        </w:rPr>
        <w:t xml:space="preserve">. </w:t>
      </w:r>
      <w:bookmarkStart w:id="7" w:name="move137118216"/>
      <w:r>
        <w:rPr>
          <w:color w:val="000000" w:themeColor="text1"/>
          <w:sz w:val="28"/>
          <w:szCs w:val="28"/>
        </w:rPr>
        <w:t>Схема разработки критериев аудита эффективности на основе базовых критериев. Примеры критериев аудита эффективности.</w:t>
      </w:r>
      <w:bookmarkEnd w:id="7"/>
    </w:p>
    <w:p w14:paraId="4FD58D6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Основной этап контрольного мероприятия. Заключительный этап аудита эффективности. </w:t>
      </w:r>
    </w:p>
    <w:p w14:paraId="4E9E9D3B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3. Аудиторские процедуры в рамках аудита эффективности.</w:t>
      </w:r>
    </w:p>
    <w:p w14:paraId="3602C118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Систематизация представлений о применении аналитического инструментария в аудите эффективности </w:t>
      </w:r>
      <w:bookmarkStart w:id="8" w:name="move1371180581"/>
      <w:bookmarkStart w:id="9" w:name="sub_1013"/>
      <w:bookmarkEnd w:id="8"/>
      <w:r>
        <w:rPr>
          <w:color w:val="000000" w:themeColor="text1"/>
          <w:sz w:val="28"/>
          <w:szCs w:val="28"/>
        </w:rPr>
        <w:t xml:space="preserve">. </w:t>
      </w:r>
    </w:p>
    <w:p w14:paraId="22B67556" w14:textId="77777777" w:rsidR="00B0243C" w:rsidRDefault="00B045D1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Работа с данными в рамках аудита эффективности.</w:t>
      </w:r>
    </w:p>
    <w:p w14:paraId="4CC01FE2" w14:textId="77777777" w:rsidR="00B0243C" w:rsidRDefault="00B045D1">
      <w:pPr>
        <w:spacing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Формулирование выводов, подготовка требований, предложений в рамках аудита эффективности. Схема взаимосвязи целей, вопросов, критериев аудита эффективности, отдельных процедур аудита эффективности, выводов, требований, предложений по результатам аудита эффективности. </w:t>
      </w:r>
    </w:p>
    <w:p w14:paraId="0194116C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Рекомендуемый порядок действий в процессе организации и в ходе проведения контрольного (экспертно-аналитического) мероприятия с </w:t>
      </w:r>
      <w:r>
        <w:rPr>
          <w:color w:val="000000" w:themeColor="text1"/>
          <w:sz w:val="28"/>
          <w:szCs w:val="28"/>
        </w:rPr>
        <w:lastRenderedPageBreak/>
        <w:t xml:space="preserve">применением аудита эффективности. </w:t>
      </w:r>
      <w:bookmarkStart w:id="10" w:name="move1371181861"/>
      <w:bookmarkEnd w:id="10"/>
      <w:r>
        <w:rPr>
          <w:color w:val="000000" w:themeColor="text1"/>
          <w:sz w:val="28"/>
          <w:szCs w:val="28"/>
        </w:rPr>
        <w:t xml:space="preserve">Примеры показателей продуктивности. </w:t>
      </w:r>
      <w:bookmarkStart w:id="11" w:name="move1371182161"/>
      <w:bookmarkEnd w:id="11"/>
      <w:r>
        <w:rPr>
          <w:color w:val="000000" w:themeColor="text1"/>
          <w:sz w:val="28"/>
          <w:szCs w:val="28"/>
        </w:rPr>
        <w:t>Проектный треугольник.</w:t>
      </w:r>
    </w:p>
    <w:p w14:paraId="286D1A6D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Тема 4. Практика применения аудита эффективности: российский и международный опыт.</w:t>
      </w:r>
    </w:p>
    <w:p w14:paraId="7C9B984B" w14:textId="77777777" w:rsidR="00B0243C" w:rsidRDefault="00B045D1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Аудит эффективности: практика Счетной палаты. Аудит эффективности международных организаций, проведенный Счетной палатой. Международный опыт аудита эффективности. </w:t>
      </w:r>
    </w:p>
    <w:p w14:paraId="782E72A3" w14:textId="77777777" w:rsidR="00B0243C" w:rsidRDefault="00B0243C">
      <w:pPr>
        <w:pStyle w:val="3"/>
        <w:shd w:val="clear" w:color="auto" w:fill="FFFFFF"/>
        <w:spacing w:before="0" w:after="255" w:line="270" w:lineRule="atLeast"/>
        <w:rPr>
          <w:rFonts w:ascii="Arial" w:hAnsi="Arial" w:cs="Arial"/>
          <w:color w:val="333333"/>
          <w:sz w:val="26"/>
          <w:szCs w:val="26"/>
        </w:rPr>
      </w:pPr>
      <w:bookmarkStart w:id="12" w:name="_Hlk85708718"/>
      <w:bookmarkEnd w:id="9"/>
      <w:bookmarkEnd w:id="12"/>
    </w:p>
    <w:p w14:paraId="28F0C357" w14:textId="77777777" w:rsidR="00B0243C" w:rsidRDefault="00B045D1">
      <w:pPr>
        <w:jc w:val="both"/>
        <w:outlineLvl w:val="1"/>
        <w:rPr>
          <w:b/>
          <w:sz w:val="28"/>
          <w:szCs w:val="28"/>
        </w:rPr>
      </w:pPr>
      <w:bookmarkStart w:id="13" w:name="_Toc83575407"/>
      <w:bookmarkStart w:id="14" w:name="_Toc83116187"/>
      <w:r>
        <w:rPr>
          <w:b/>
          <w:sz w:val="28"/>
          <w:szCs w:val="28"/>
        </w:rPr>
        <w:t>5.2. Учебно-тематический план</w:t>
      </w:r>
      <w:bookmarkEnd w:id="13"/>
      <w:bookmarkEnd w:id="14"/>
    </w:p>
    <w:p w14:paraId="37829847" w14:textId="77777777" w:rsidR="00B0243C" w:rsidRDefault="00B045D1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tbl>
      <w:tblPr>
        <w:tblStyle w:val="15"/>
        <w:tblW w:w="5000" w:type="pct"/>
        <w:tblLayout w:type="fixed"/>
        <w:tblLook w:val="04A0" w:firstRow="1" w:lastRow="0" w:firstColumn="1" w:lastColumn="0" w:noHBand="0" w:noVBand="1"/>
      </w:tblPr>
      <w:tblGrid>
        <w:gridCol w:w="2690"/>
        <w:gridCol w:w="824"/>
        <w:gridCol w:w="976"/>
        <w:gridCol w:w="989"/>
        <w:gridCol w:w="1342"/>
        <w:gridCol w:w="996"/>
        <w:gridCol w:w="1527"/>
      </w:tblGrid>
      <w:tr w:rsidR="00B0243C" w14:paraId="73D2C381" w14:textId="77777777">
        <w:trPr>
          <w:trHeight w:val="20"/>
        </w:trPr>
        <w:tc>
          <w:tcPr>
            <w:tcW w:w="2692" w:type="dxa"/>
            <w:vMerge w:val="restart"/>
          </w:tcPr>
          <w:p w14:paraId="2818B40F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5132" w:type="dxa"/>
            <w:gridSpan w:val="5"/>
          </w:tcPr>
          <w:p w14:paraId="56C07C3D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Трудоемкость в часах</w:t>
            </w:r>
          </w:p>
        </w:tc>
        <w:tc>
          <w:tcPr>
            <w:tcW w:w="1529" w:type="dxa"/>
            <w:vMerge w:val="restart"/>
          </w:tcPr>
          <w:p w14:paraId="316B135E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Формы текущего контроля успеваемости</w:t>
            </w:r>
          </w:p>
        </w:tc>
      </w:tr>
      <w:tr w:rsidR="00B0243C" w14:paraId="27036DBD" w14:textId="77777777">
        <w:trPr>
          <w:trHeight w:val="20"/>
        </w:trPr>
        <w:tc>
          <w:tcPr>
            <w:tcW w:w="2692" w:type="dxa"/>
            <w:vMerge/>
          </w:tcPr>
          <w:p w14:paraId="77A31B34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  <w:vMerge w:val="restart"/>
          </w:tcPr>
          <w:p w14:paraId="47579718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310" w:type="dxa"/>
            <w:gridSpan w:val="3"/>
          </w:tcPr>
          <w:p w14:paraId="064C61A4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Аудиторная работа</w:t>
            </w:r>
          </w:p>
        </w:tc>
        <w:tc>
          <w:tcPr>
            <w:tcW w:w="997" w:type="dxa"/>
            <w:vMerge w:val="restart"/>
          </w:tcPr>
          <w:p w14:paraId="3B4A95F6" w14:textId="77777777" w:rsidR="00B0243C" w:rsidRDefault="00B045D1">
            <w:pPr>
              <w:widowControl w:val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Само-стояте-льная работа</w:t>
            </w:r>
          </w:p>
        </w:tc>
        <w:tc>
          <w:tcPr>
            <w:tcW w:w="1529" w:type="dxa"/>
            <w:vMerge/>
          </w:tcPr>
          <w:p w14:paraId="3767DFDA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243C" w14:paraId="09659E13" w14:textId="77777777">
        <w:trPr>
          <w:trHeight w:val="20"/>
        </w:trPr>
        <w:tc>
          <w:tcPr>
            <w:tcW w:w="2692" w:type="dxa"/>
            <w:vMerge/>
          </w:tcPr>
          <w:p w14:paraId="4995A056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14:paraId="0C34D152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77" w:type="dxa"/>
          </w:tcPr>
          <w:p w14:paraId="614EF49A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Общая,</w:t>
            </w:r>
          </w:p>
          <w:p w14:paraId="2D0AB28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т.ч.:</w:t>
            </w:r>
          </w:p>
        </w:tc>
        <w:tc>
          <w:tcPr>
            <w:tcW w:w="990" w:type="dxa"/>
          </w:tcPr>
          <w:p w14:paraId="0E6FC52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Лекции</w:t>
            </w:r>
          </w:p>
        </w:tc>
        <w:tc>
          <w:tcPr>
            <w:tcW w:w="1343" w:type="dxa"/>
          </w:tcPr>
          <w:p w14:paraId="70EC2AE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Семинары, практи-ческие занятия</w:t>
            </w:r>
          </w:p>
        </w:tc>
        <w:tc>
          <w:tcPr>
            <w:tcW w:w="997" w:type="dxa"/>
            <w:vMerge/>
          </w:tcPr>
          <w:p w14:paraId="2F370523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29" w:type="dxa"/>
            <w:vMerge/>
          </w:tcPr>
          <w:p w14:paraId="6CCCD71E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0243C" w14:paraId="553C4910" w14:textId="77777777">
        <w:trPr>
          <w:trHeight w:val="20"/>
        </w:trPr>
        <w:tc>
          <w:tcPr>
            <w:tcW w:w="2692" w:type="dxa"/>
          </w:tcPr>
          <w:p w14:paraId="1A6E0244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1. Теоретические положения аудита эффективности</w:t>
            </w:r>
          </w:p>
        </w:tc>
        <w:tc>
          <w:tcPr>
            <w:tcW w:w="825" w:type="dxa"/>
          </w:tcPr>
          <w:p w14:paraId="0959A97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977" w:type="dxa"/>
          </w:tcPr>
          <w:p w14:paraId="4FC828D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0" w:type="dxa"/>
          </w:tcPr>
          <w:p w14:paraId="4CD42A7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026E911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97" w:type="dxa"/>
          </w:tcPr>
          <w:p w14:paraId="66C1FCF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29" w:type="dxa"/>
          </w:tcPr>
          <w:p w14:paraId="3B12A477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7DD1F291" w14:textId="77777777">
        <w:trPr>
          <w:trHeight w:val="20"/>
        </w:trPr>
        <w:tc>
          <w:tcPr>
            <w:tcW w:w="2692" w:type="dxa"/>
          </w:tcPr>
          <w:p w14:paraId="04CBD0DE" w14:textId="77777777" w:rsidR="00B0243C" w:rsidRDefault="00B045D1">
            <w:pPr>
              <w:widowControl w:val="0"/>
              <w:ind w:firstLine="29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2. Организационные аспекты аудита эффективности</w:t>
            </w:r>
          </w:p>
        </w:tc>
        <w:tc>
          <w:tcPr>
            <w:tcW w:w="825" w:type="dxa"/>
          </w:tcPr>
          <w:p w14:paraId="1A189743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977" w:type="dxa"/>
          </w:tcPr>
          <w:p w14:paraId="3C6FAB2C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14:paraId="23069BEA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4F982D2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997" w:type="dxa"/>
          </w:tcPr>
          <w:p w14:paraId="1C0A415D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29" w:type="dxa"/>
          </w:tcPr>
          <w:p w14:paraId="507A45BB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6EF666AD" w14:textId="77777777">
        <w:trPr>
          <w:trHeight w:val="20"/>
        </w:trPr>
        <w:tc>
          <w:tcPr>
            <w:tcW w:w="2692" w:type="dxa"/>
          </w:tcPr>
          <w:p w14:paraId="7A53AA7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3. Аудиторские процедуры в рамках аудита эффективности.</w:t>
            </w:r>
          </w:p>
        </w:tc>
        <w:tc>
          <w:tcPr>
            <w:tcW w:w="825" w:type="dxa"/>
          </w:tcPr>
          <w:p w14:paraId="76C0B3DC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77" w:type="dxa"/>
          </w:tcPr>
          <w:p w14:paraId="59C0E42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90" w:type="dxa"/>
          </w:tcPr>
          <w:p w14:paraId="57FD6EE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43" w:type="dxa"/>
          </w:tcPr>
          <w:p w14:paraId="3095743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7" w:type="dxa"/>
          </w:tcPr>
          <w:p w14:paraId="7098D81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29" w:type="dxa"/>
          </w:tcPr>
          <w:p w14:paraId="32A7EB30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18D80466" w14:textId="77777777">
        <w:trPr>
          <w:trHeight w:val="20"/>
        </w:trPr>
        <w:tc>
          <w:tcPr>
            <w:tcW w:w="2692" w:type="dxa"/>
          </w:tcPr>
          <w:p w14:paraId="7DCDFDAB" w14:textId="77777777" w:rsidR="00B0243C" w:rsidRDefault="00B045D1">
            <w:pPr>
              <w:widowControl w:val="0"/>
              <w:ind w:firstLine="34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Тема 4. Практика применения аудита эффективности: российский и международный опыт</w:t>
            </w:r>
          </w:p>
          <w:p w14:paraId="62898F04" w14:textId="77777777" w:rsidR="00B0243C" w:rsidRDefault="00B0243C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5" w:type="dxa"/>
          </w:tcPr>
          <w:p w14:paraId="52407D12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977" w:type="dxa"/>
          </w:tcPr>
          <w:p w14:paraId="0F0AF59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0" w:type="dxa"/>
          </w:tcPr>
          <w:p w14:paraId="327CFB8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43" w:type="dxa"/>
          </w:tcPr>
          <w:p w14:paraId="7FCA10B4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14:paraId="05EFBF1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529" w:type="dxa"/>
          </w:tcPr>
          <w:p w14:paraId="59833012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Опрос, выполнение ситуационных заданий</w:t>
            </w:r>
          </w:p>
        </w:tc>
      </w:tr>
      <w:tr w:rsidR="00B0243C" w14:paraId="2B2ECCE1" w14:textId="77777777">
        <w:trPr>
          <w:trHeight w:val="20"/>
        </w:trPr>
        <w:tc>
          <w:tcPr>
            <w:tcW w:w="2692" w:type="dxa"/>
          </w:tcPr>
          <w:p w14:paraId="322D7913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целом по дисциплине</w:t>
            </w:r>
          </w:p>
        </w:tc>
        <w:tc>
          <w:tcPr>
            <w:tcW w:w="825" w:type="dxa"/>
          </w:tcPr>
          <w:p w14:paraId="158A9456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977" w:type="dxa"/>
          </w:tcPr>
          <w:p w14:paraId="00697732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990" w:type="dxa"/>
          </w:tcPr>
          <w:p w14:paraId="690E655F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343" w:type="dxa"/>
          </w:tcPr>
          <w:p w14:paraId="6853CDCB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997" w:type="dxa"/>
          </w:tcPr>
          <w:p w14:paraId="720ADCA1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529" w:type="dxa"/>
          </w:tcPr>
          <w:p w14:paraId="25BEFE4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ДТЗ</w:t>
            </w:r>
          </w:p>
        </w:tc>
      </w:tr>
      <w:tr w:rsidR="00B0243C" w14:paraId="38CF299F" w14:textId="77777777">
        <w:trPr>
          <w:trHeight w:val="20"/>
        </w:trPr>
        <w:tc>
          <w:tcPr>
            <w:tcW w:w="2692" w:type="dxa"/>
          </w:tcPr>
          <w:p w14:paraId="3D76A5B6" w14:textId="77777777" w:rsidR="00B0243C" w:rsidRDefault="00B045D1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Итого в %</w:t>
            </w:r>
          </w:p>
        </w:tc>
        <w:tc>
          <w:tcPr>
            <w:tcW w:w="825" w:type="dxa"/>
          </w:tcPr>
          <w:p w14:paraId="0BC00605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77" w:type="dxa"/>
          </w:tcPr>
          <w:p w14:paraId="60B3AB8E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990" w:type="dxa"/>
          </w:tcPr>
          <w:p w14:paraId="67C95A33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343" w:type="dxa"/>
          </w:tcPr>
          <w:p w14:paraId="32963AC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997" w:type="dxa"/>
          </w:tcPr>
          <w:p w14:paraId="4859E5D8" w14:textId="77777777" w:rsidR="00B0243C" w:rsidRDefault="00B045D1">
            <w:pPr>
              <w:widowControl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529" w:type="dxa"/>
          </w:tcPr>
          <w:p w14:paraId="3BD36B7B" w14:textId="77777777" w:rsidR="00B0243C" w:rsidRDefault="00B0243C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E7C8DBA" w14:textId="77777777" w:rsidR="00B0243C" w:rsidRDefault="00B0243C">
      <w:pPr>
        <w:pStyle w:val="14"/>
        <w:jc w:val="both"/>
        <w:outlineLvl w:val="1"/>
        <w:rPr>
          <w:szCs w:val="28"/>
        </w:rPr>
      </w:pPr>
      <w:bookmarkStart w:id="15" w:name="_Hlk857087181"/>
      <w:bookmarkEnd w:id="15"/>
    </w:p>
    <w:p w14:paraId="0B561807" w14:textId="77777777" w:rsidR="00B0243C" w:rsidRDefault="00B045D1">
      <w:pPr>
        <w:pStyle w:val="14"/>
        <w:jc w:val="both"/>
        <w:outlineLvl w:val="1"/>
        <w:rPr>
          <w:szCs w:val="28"/>
          <w:lang w:val="ru-RU"/>
        </w:rPr>
      </w:pPr>
      <w:r>
        <w:rPr>
          <w:szCs w:val="28"/>
        </w:rPr>
        <w:t xml:space="preserve">5.3. Содержание семинаров, практических занятий </w:t>
      </w:r>
    </w:p>
    <w:p w14:paraId="00E476F9" w14:textId="77777777" w:rsidR="00B0243C" w:rsidRDefault="00B045D1">
      <w:pPr>
        <w:pStyle w:val="14"/>
        <w:jc w:val="right"/>
        <w:outlineLvl w:val="1"/>
        <w:rPr>
          <w:b w:val="0"/>
          <w:szCs w:val="28"/>
        </w:rPr>
      </w:pPr>
      <w:r>
        <w:rPr>
          <w:b w:val="0"/>
          <w:szCs w:val="28"/>
        </w:rPr>
        <w:t>Таблица 3</w:t>
      </w: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77"/>
        <w:gridCol w:w="5279"/>
        <w:gridCol w:w="1700"/>
      </w:tblGrid>
      <w:tr w:rsidR="00B0243C" w14:paraId="673052D3" w14:textId="77777777">
        <w:trPr>
          <w:tblHeader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EB4C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3AF55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A2453" w14:textId="77777777" w:rsidR="00B0243C" w:rsidRDefault="00B045D1">
            <w:pPr>
              <w:widowControl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проведения занятий</w:t>
            </w:r>
          </w:p>
        </w:tc>
      </w:tr>
      <w:tr w:rsidR="00B0243C" w14:paraId="42BED6C0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5E37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1. Теоретические положения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3D97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Сущность эффективности и аудита эффективности.</w:t>
            </w:r>
          </w:p>
          <w:p w14:paraId="187CD35A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ind w:left="38" w:firstLine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Методические документы Счетной палаты.</w:t>
            </w:r>
          </w:p>
          <w:p w14:paraId="07C4E32A" w14:textId="77777777" w:rsidR="00B0243C" w:rsidRDefault="00B045D1">
            <w:pPr>
              <w:pStyle w:val="afb"/>
              <w:widowControl w:val="0"/>
              <w:numPr>
                <w:ilvl w:val="0"/>
                <w:numId w:val="5"/>
              </w:numPr>
              <w:tabs>
                <w:tab w:val="left" w:pos="322"/>
              </w:tabs>
              <w:ind w:left="38" w:firstLine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Анализ зарубежных документов.</w:t>
            </w:r>
          </w:p>
          <w:p w14:paraId="274B6FF7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141328EE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8а: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lang w:eastAsia="ar-SA"/>
              </w:rPr>
              <w:t>СГА 104 «Аудит эффективности» (утвержден постановлением Коллегии Счетной палаты Российской Федерации от 9 февраля 2021 г. № 2ПК)</w:t>
            </w:r>
          </w:p>
          <w:p w14:paraId="3E15EFE7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8б: Саунин, А. Н. Аудит эффективности использования государственных средств : Учебное пособие / А. Н. Саунин. – Москва : Московский государственный университет имени М.В. Ломоносова, 2015. – 336 с.</w:t>
            </w:r>
          </w:p>
          <w:p w14:paraId="6AA148A8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8в: Исаев Э.А., Андреев С.А., и др. Государственный контроль в финансово-бюджетной сфере /Исаев Э.А., Андреев С.А., и др. – Москва : Издательство Прометей, 2023. - 648 с. </w:t>
            </w:r>
          </w:p>
          <w:p w14:paraId="486D49C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23B3E442" w14:textId="77777777" w:rsidR="00B0243C" w:rsidRDefault="00B0243C">
            <w:pPr>
              <w:widowControl w:val="0"/>
              <w:jc w:val="both"/>
              <w:rPr>
                <w:color w:val="000000"/>
                <w:lang w:val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7BB6" w14:textId="77777777" w:rsidR="00B0243C" w:rsidRDefault="00B045D1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Опрос, выполнение ситуационных заданий</w:t>
            </w:r>
          </w:p>
        </w:tc>
      </w:tr>
      <w:tr w:rsidR="00B0243C" w14:paraId="0596DE93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513A" w14:textId="77777777" w:rsidR="00B0243C" w:rsidRDefault="00B045D1">
            <w:pPr>
              <w:widowControl w:val="0"/>
              <w:ind w:firstLine="29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2. Организационные аспекты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F0DE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ind w:left="38" w:hanging="38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процесса организации аудита эффективности.</w:t>
            </w:r>
          </w:p>
          <w:p w14:paraId="1C86437A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ind w:left="38" w:hanging="38"/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подходов к проведению аудита эффективности. Формулирование цели (целей) и вопросов аудита эффективности.</w:t>
            </w:r>
          </w:p>
          <w:p w14:paraId="65D75617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ресурсов и результатов как неотъемлемая часть аудита эффективности</w:t>
            </w:r>
          </w:p>
          <w:p w14:paraId="110EA818" w14:textId="77777777" w:rsidR="00B0243C" w:rsidRDefault="00B045D1">
            <w:pPr>
              <w:pStyle w:val="afb"/>
              <w:widowControl w:val="0"/>
              <w:numPr>
                <w:ilvl w:val="0"/>
                <w:numId w:val="6"/>
              </w:numPr>
              <w:tabs>
                <w:tab w:val="left" w:pos="4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Критерии аудита эффективности</w:t>
            </w:r>
          </w:p>
          <w:p w14:paraId="7A535E3B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6B530281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8а: СГА 104 «Аудит эффективности» (утвержден постановлением Коллегии Счетной палаты Российской Федерации от 9 февраля 2021 г. № 2ПК)</w:t>
            </w:r>
          </w:p>
          <w:p w14:paraId="6A93FF7A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8б: Гладковская, Е.Н. Государственный и муниципальный контроль и аудит: учебное пособие / Е.Н. Гладковская. — Москва : Русайнс, 2018. — 164 с. — Магистратура. - ЭБС BOOK.ru. - URL: https://book.ru/book/929441 (дата обращения: 12.07.2021). — Текст: электронный.</w:t>
            </w:r>
          </w:p>
          <w:p w14:paraId="4ABCEBD2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8в: Бочкарева, Е. А. Финансовый контроль в Российской Федерации : рабочая тетрадь / Е. А. Бочкарева, С. В. Кожушко. - Москва : РГУП, 2021. - 62 с. - ISBN 978-5-93916-917-2. - Текст : электронный. - URL: https://znanium.com/catalog/product/1869012 (дата обращения: 24.08.2022). – Текст: электронный.</w:t>
            </w:r>
          </w:p>
          <w:p w14:paraId="4CAFC4D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0E1F0EA7" w14:textId="77777777" w:rsidR="00B0243C" w:rsidRDefault="00B0243C">
            <w:pPr>
              <w:widowControl w:val="0"/>
              <w:jc w:val="both"/>
              <w:rPr>
                <w:i/>
                <w:lang w:eastAsia="ar-SA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C607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Опрос, выполнение ситуационных заданий</w:t>
            </w:r>
          </w:p>
        </w:tc>
      </w:tr>
      <w:tr w:rsidR="00B0243C" w14:paraId="25C1DFC7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73B0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3. Аудиторские процедуры в рамках аудита эффективности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E8F4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Систематизация представлений о применении аналитического инструментария в аудите эффективности деятельности экономического субъекта.</w:t>
            </w:r>
          </w:p>
          <w:p w14:paraId="2D5C8D18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Особенности проведения отдельных аудиторских процедур в рамках аудита эффективности.</w:t>
            </w:r>
          </w:p>
          <w:p w14:paraId="529D8AE3" w14:textId="77777777" w:rsidR="00B0243C" w:rsidRDefault="00B045D1">
            <w:pPr>
              <w:pStyle w:val="afb"/>
              <w:widowControl w:val="0"/>
              <w:numPr>
                <w:ilvl w:val="0"/>
                <w:numId w:val="7"/>
              </w:numPr>
              <w:tabs>
                <w:tab w:val="left" w:pos="451"/>
              </w:tabs>
              <w:ind w:left="38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Формулирование выводов, подготовка требований, предложений в рамках аудита эффективности.</w:t>
            </w:r>
          </w:p>
          <w:p w14:paraId="00E6170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160D7AD3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i/>
                <w:color w:val="000000"/>
                <w:lang w:eastAsia="ar-SA"/>
              </w:rPr>
              <w:t>8а: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  <w:lang w:eastAsia="ar-SA"/>
              </w:rPr>
              <w:t>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      </w:r>
          </w:p>
          <w:p w14:paraId="1E2DB4FE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8б: Гладковская, Е.Н. Государственный и муниципальный контроль и аудит: учебное пособие / Е.Н. Гладковская. — Москва : Русайнс, 2018. — 164 с. — Магистратура. - ЭБС BOOK.ru. - URL: https://book.ru/book/929441 (дата обращения: 12.07.2021). — Текст: электронный.</w:t>
            </w:r>
          </w:p>
          <w:p w14:paraId="5A852610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8в: Яременко И.А. Аудит эффективности. Основные положения и новации // Журнал Финконтроль, № 2, 2021 – Текст: электронный // https://rufincontrol.ru/online/article/421397?ysclid=limzsb9tjj688097628</w:t>
            </w:r>
          </w:p>
          <w:p w14:paraId="41121555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6DC9340B" w14:textId="77777777" w:rsidR="00B0243C" w:rsidRDefault="00B0243C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85DA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Опрос, решение ситуационных заданий</w:t>
            </w:r>
          </w:p>
        </w:tc>
      </w:tr>
      <w:tr w:rsidR="00B0243C" w14:paraId="71B29F8E" w14:textId="77777777"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9822" w14:textId="77777777" w:rsidR="00B0243C" w:rsidRDefault="00B045D1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Практика применения аудита эффективности: российский и международный опыт</w:t>
            </w:r>
          </w:p>
        </w:tc>
        <w:tc>
          <w:tcPr>
            <w:tcW w:w="5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304B9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Аудит эффективности: практика Счетной палаты. </w:t>
            </w:r>
          </w:p>
          <w:p w14:paraId="04592C24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Аудит эффективности международных организаций, проведенный Счетной палатой. </w:t>
            </w:r>
          </w:p>
          <w:p w14:paraId="6BFF092A" w14:textId="77777777" w:rsidR="00B0243C" w:rsidRDefault="00B045D1">
            <w:pPr>
              <w:pStyle w:val="afb"/>
              <w:widowControl w:val="0"/>
              <w:numPr>
                <w:ilvl w:val="0"/>
                <w:numId w:val="8"/>
              </w:numPr>
              <w:tabs>
                <w:tab w:val="left" w:pos="322"/>
              </w:tabs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Международный опыт аудита эффективности </w:t>
            </w:r>
            <w:r>
              <w:rPr>
                <w:i/>
                <w:color w:val="000000"/>
                <w:lang w:eastAsia="ar-SA"/>
              </w:rPr>
              <w:t xml:space="preserve">Рекомендуемые источники: </w:t>
            </w:r>
          </w:p>
          <w:p w14:paraId="320F70EB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8а: 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      </w:r>
          </w:p>
          <w:p w14:paraId="156BA72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8б: Саунин, А. Н. Аудит эффективности использования государственных средств : Учебное пособие / А. Н. Саунин. – Москва : Московский государственный университет имени М.В. Ломоносова, 2015. – 336 с.</w:t>
            </w:r>
          </w:p>
          <w:p w14:paraId="5DF7B34B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8в: Федченко Е.А. Методология анализа и контроля эффективности использования бюджетных средств государственными (муниципальными) учреждениями // Диссертация на соискание ученой степени доктора экономических наук / Российский экономический университет им. Г.В. Плеханова. Москва, 2017</w:t>
            </w:r>
          </w:p>
          <w:p w14:paraId="02A62C53" w14:textId="77777777" w:rsidR="00B0243C" w:rsidRDefault="00B045D1">
            <w:pPr>
              <w:widowControl w:val="0"/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9: Счетная палата Российской Федерации https://ach.gov.ru/</w:t>
            </w:r>
          </w:p>
          <w:p w14:paraId="3BFF2B18" w14:textId="77777777" w:rsidR="00B0243C" w:rsidRDefault="00B0243C">
            <w:pPr>
              <w:widowControl w:val="0"/>
              <w:jc w:val="both"/>
              <w:rPr>
                <w:color w:val="000000"/>
                <w:lang w:val="x-none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0160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lastRenderedPageBreak/>
              <w:t>Опрос, решение ситуационных заданий</w:t>
            </w:r>
          </w:p>
        </w:tc>
      </w:tr>
    </w:tbl>
    <w:p w14:paraId="6CA00910" w14:textId="77777777" w:rsidR="00B0243C" w:rsidRDefault="00B0243C">
      <w:pPr>
        <w:jc w:val="both"/>
        <w:outlineLvl w:val="0"/>
        <w:rPr>
          <w:b/>
          <w:bCs/>
          <w:sz w:val="28"/>
          <w:szCs w:val="28"/>
        </w:rPr>
      </w:pPr>
    </w:p>
    <w:p w14:paraId="52889C07" w14:textId="77777777" w:rsidR="00B0243C" w:rsidRDefault="00B0243C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</w:p>
    <w:p w14:paraId="5DD6A410" w14:textId="77777777" w:rsidR="00B0243C" w:rsidRDefault="00B045D1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E60ECC1" w14:textId="77777777" w:rsidR="00B0243C" w:rsidRDefault="00B045D1">
      <w:pPr>
        <w:keepNext/>
        <w:spacing w:line="360" w:lineRule="auto"/>
        <w:jc w:val="both"/>
        <w:outlineLvl w:val="1"/>
        <w:rPr>
          <w:b/>
          <w:sz w:val="28"/>
          <w:szCs w:val="28"/>
        </w:rPr>
      </w:pPr>
      <w:bookmarkStart w:id="16" w:name="_Toc83116190"/>
      <w:bookmarkStart w:id="17" w:name="_Toc83575410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  <w:bookmarkEnd w:id="17"/>
    </w:p>
    <w:p w14:paraId="37677404" w14:textId="77777777" w:rsidR="00B0243C" w:rsidRDefault="00B045D1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4"/>
        <w:gridCol w:w="5097"/>
        <w:gridCol w:w="2410"/>
      </w:tblGrid>
      <w:tr w:rsidR="00B0243C" w14:paraId="48C21844" w14:textId="77777777">
        <w:trPr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975F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DC9CA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31FA6" w14:textId="77777777" w:rsidR="00B0243C" w:rsidRDefault="00B045D1">
            <w:pPr>
              <w:widowControl w:val="0"/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B0243C" w14:paraId="18EBD06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D75F" w14:textId="77777777" w:rsidR="00B0243C" w:rsidRDefault="00B045D1">
            <w:pPr>
              <w:widowControl w:val="0"/>
              <w:jc w:val="center"/>
            </w:pPr>
            <w:r>
              <w:rPr>
                <w:color w:val="000000"/>
              </w:rPr>
              <w:t>Тема 1. Теоретические положения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3C37" w14:textId="77777777" w:rsidR="00B0243C" w:rsidRDefault="00B045D1">
            <w:pPr>
              <w:widowControl w:val="0"/>
              <w:jc w:val="both"/>
            </w:pPr>
            <w:r>
              <w:t>1.</w:t>
            </w:r>
            <w:r>
              <w:rPr>
                <w:color w:val="000000"/>
              </w:rPr>
              <w:t>Аудит эффективности в системе государственного финансового контроля (аудита)</w:t>
            </w:r>
            <w:r>
              <w:t>.</w:t>
            </w:r>
          </w:p>
          <w:p w14:paraId="496AE89D" w14:textId="77777777" w:rsidR="00B0243C" w:rsidRDefault="00B045D1">
            <w:pPr>
              <w:widowControl w:val="0"/>
              <w:jc w:val="both"/>
            </w:pPr>
            <w:r>
              <w:t>2. Зарождение, становление и направления развития аудита эффективности в России.</w:t>
            </w:r>
          </w:p>
          <w:p w14:paraId="256AB8B0" w14:textId="77777777" w:rsidR="00B0243C" w:rsidRDefault="00B045D1">
            <w:pPr>
              <w:widowControl w:val="0"/>
              <w:jc w:val="both"/>
            </w:pPr>
            <w:r>
              <w:t>3. Отличие аудита эффективности от финансового аудита (контроля) и аудита соответствия</w:t>
            </w:r>
          </w:p>
          <w:p w14:paraId="0A3BEFC3" w14:textId="77777777" w:rsidR="00B0243C" w:rsidRDefault="00B0243C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CBAE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4DB7A2C2" w14:textId="77777777" w:rsidR="00B0243C" w:rsidRDefault="00B0243C">
            <w:pPr>
              <w:widowControl w:val="0"/>
              <w:jc w:val="both"/>
              <w:rPr>
                <w:color w:val="000000" w:themeColor="text1"/>
              </w:rPr>
            </w:pPr>
          </w:p>
        </w:tc>
      </w:tr>
      <w:tr w:rsidR="00B0243C" w14:paraId="35C274E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F1A4" w14:textId="77777777" w:rsidR="00B0243C" w:rsidRDefault="00B045D1">
            <w:pPr>
              <w:widowControl w:val="0"/>
              <w:ind w:firstLine="29"/>
              <w:jc w:val="center"/>
            </w:pPr>
            <w:r>
              <w:rPr>
                <w:color w:val="000000"/>
              </w:rPr>
              <w:t>Тема 2. Организационные аспекты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DE6B6" w14:textId="77777777" w:rsidR="00B0243C" w:rsidRDefault="00B045D1">
            <w:pPr>
              <w:widowControl w:val="0"/>
              <w:jc w:val="both"/>
            </w:pPr>
            <w:r>
              <w:t xml:space="preserve">1. Основной этап контрольного и экспертно-аналитического мероприятия. </w:t>
            </w:r>
          </w:p>
          <w:p w14:paraId="03B8AE8F" w14:textId="77777777" w:rsidR="00B0243C" w:rsidRDefault="00B045D1">
            <w:pPr>
              <w:widowControl w:val="0"/>
              <w:jc w:val="both"/>
            </w:pPr>
            <w:r>
              <w:t>2. Критерии аудита эффективности.</w:t>
            </w:r>
          </w:p>
          <w:p w14:paraId="5F0D60A4" w14:textId="77777777" w:rsidR="00B0243C" w:rsidRDefault="00B045D1">
            <w:pPr>
              <w:widowControl w:val="0"/>
              <w:jc w:val="both"/>
            </w:pPr>
            <w:r>
              <w:t>2. Порядок подготовки, рассмотрения и утверждения отчета о результатах аудита эффективности.</w:t>
            </w:r>
          </w:p>
          <w:p w14:paraId="1F41525D" w14:textId="77777777" w:rsidR="00B0243C" w:rsidRDefault="00B045D1">
            <w:pPr>
              <w:widowControl w:val="0"/>
              <w:jc w:val="both"/>
            </w:pPr>
            <w:r>
              <w:t>3. Информирование законодательных органов государственной власти (представительных органов местного самоуправления) о результатах аудита эффективности.</w:t>
            </w:r>
          </w:p>
          <w:p w14:paraId="28018B02" w14:textId="77777777" w:rsidR="00B0243C" w:rsidRDefault="00B045D1">
            <w:pPr>
              <w:widowControl w:val="0"/>
              <w:jc w:val="both"/>
            </w:pPr>
            <w:r>
              <w:t>4. Контроль исполнения рекомендаций по результатам аудита эффективности.</w:t>
            </w:r>
          </w:p>
          <w:p w14:paraId="5E3EA1AB" w14:textId="77777777" w:rsidR="00B0243C" w:rsidRDefault="00B0243C">
            <w:pPr>
              <w:widowControl w:val="0"/>
              <w:jc w:val="both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0413" w14:textId="77777777" w:rsidR="00B0243C" w:rsidRDefault="00B045D1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0B221669" w14:textId="77777777" w:rsidR="00B0243C" w:rsidRDefault="00B0243C">
            <w:pPr>
              <w:widowControl w:val="0"/>
              <w:jc w:val="both"/>
            </w:pPr>
          </w:p>
        </w:tc>
      </w:tr>
      <w:tr w:rsidR="00B0243C" w14:paraId="18A30CF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11E5" w14:textId="77777777" w:rsidR="00B0243C" w:rsidRDefault="00B045D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Тема 3. Аудиторские процедуры в рамках аудита эффективности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211C" w14:textId="77777777" w:rsidR="00B0243C" w:rsidRDefault="00B045D1">
            <w:pPr>
              <w:pStyle w:val="afb"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spacing w:line="216" w:lineRule="auto"/>
              <w:ind w:left="5" w:firstLine="0"/>
              <w:contextualSpacing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Методы и инструменты аудита эффективности.</w:t>
            </w:r>
          </w:p>
          <w:p w14:paraId="5694FB60" w14:textId="77777777" w:rsidR="00B0243C" w:rsidRDefault="00B045D1">
            <w:pPr>
              <w:pStyle w:val="afb"/>
              <w:widowControl w:val="0"/>
              <w:numPr>
                <w:ilvl w:val="0"/>
                <w:numId w:val="9"/>
              </w:numPr>
              <w:tabs>
                <w:tab w:val="left" w:pos="289"/>
              </w:tabs>
              <w:spacing w:line="216" w:lineRule="auto"/>
              <w:ind w:left="5" w:firstLine="0"/>
              <w:contextualSpacing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Применение качественных, количественных методов при аудите эффективности</w:t>
            </w:r>
          </w:p>
          <w:p w14:paraId="2C7C6EF0" w14:textId="77777777" w:rsidR="00B0243C" w:rsidRDefault="00B0243C">
            <w:pPr>
              <w:pStyle w:val="afb"/>
              <w:widowControl w:val="0"/>
              <w:tabs>
                <w:tab w:val="left" w:pos="289"/>
              </w:tabs>
              <w:spacing w:line="216" w:lineRule="auto"/>
              <w:ind w:left="5"/>
              <w:contextualSpacing/>
              <w:jc w:val="both"/>
              <w:rPr>
                <w:color w:val="000000"/>
              </w:rPr>
            </w:pPr>
          </w:p>
          <w:p w14:paraId="3CB8B798" w14:textId="77777777" w:rsidR="00B0243C" w:rsidRDefault="00B0243C">
            <w:pPr>
              <w:pStyle w:val="afb"/>
              <w:widowControl w:val="0"/>
              <w:spacing w:line="216" w:lineRule="auto"/>
              <w:ind w:left="0"/>
              <w:contextualSpacing/>
              <w:jc w:val="both"/>
              <w:rPr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03DC" w14:textId="77777777" w:rsidR="00B0243C" w:rsidRDefault="00B045D1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 и научных публикаций по теме.</w:t>
            </w:r>
          </w:p>
          <w:p w14:paraId="5268C6E4" w14:textId="77777777" w:rsidR="00B0243C" w:rsidRDefault="00B045D1">
            <w:pPr>
              <w:widowControl w:val="0"/>
              <w:spacing w:line="216" w:lineRule="auto"/>
              <w:rPr>
                <w:color w:val="000000"/>
              </w:rPr>
            </w:pPr>
            <w:r>
              <w:rPr>
                <w:color w:val="000000" w:themeColor="text1"/>
              </w:rPr>
              <w:t>Анализ аналитических материалов.</w:t>
            </w:r>
          </w:p>
        </w:tc>
      </w:tr>
      <w:tr w:rsidR="00B0243C" w14:paraId="4B2EF271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54E66" w14:textId="77777777" w:rsidR="00B0243C" w:rsidRDefault="00B045D1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Тема 4. Практика применения аудита эффективности: российский и международный опыт</w:t>
            </w:r>
          </w:p>
        </w:tc>
        <w:tc>
          <w:tcPr>
            <w:tcW w:w="5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83C3" w14:textId="77777777" w:rsidR="00B0243C" w:rsidRDefault="00B045D1">
            <w:pPr>
              <w:pStyle w:val="afb"/>
              <w:widowControl w:val="0"/>
              <w:numPr>
                <w:ilvl w:val="0"/>
                <w:numId w:val="10"/>
              </w:numPr>
              <w:tabs>
                <w:tab w:val="left" w:pos="289"/>
              </w:tabs>
              <w:spacing w:line="216" w:lineRule="auto"/>
              <w:ind w:left="5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Российская практика применения аудита эффективности</w:t>
            </w:r>
          </w:p>
          <w:p w14:paraId="2B84881D" w14:textId="77777777" w:rsidR="00B0243C" w:rsidRDefault="00B045D1">
            <w:pPr>
              <w:pStyle w:val="afb"/>
              <w:widowControl w:val="0"/>
              <w:numPr>
                <w:ilvl w:val="0"/>
                <w:numId w:val="10"/>
              </w:numPr>
              <w:tabs>
                <w:tab w:val="left" w:pos="289"/>
              </w:tabs>
              <w:spacing w:line="216" w:lineRule="auto"/>
              <w:ind w:left="5" w:firstLine="0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Международная практика применения аудита эффективности.</w:t>
            </w:r>
          </w:p>
          <w:p w14:paraId="166683D3" w14:textId="77777777" w:rsidR="00B0243C" w:rsidRDefault="00B0243C">
            <w:pPr>
              <w:pStyle w:val="afb"/>
              <w:widowControl w:val="0"/>
              <w:tabs>
                <w:tab w:val="left" w:pos="289"/>
              </w:tabs>
              <w:spacing w:line="216" w:lineRule="auto"/>
              <w:ind w:left="5"/>
              <w:jc w:val="both"/>
              <w:rPr>
                <w:color w:val="000000"/>
              </w:rPr>
            </w:pPr>
          </w:p>
          <w:p w14:paraId="75DBED79" w14:textId="77777777" w:rsidR="00B0243C" w:rsidRDefault="00B0243C">
            <w:pPr>
              <w:widowControl w:val="0"/>
              <w:spacing w:line="21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212A" w14:textId="77777777" w:rsidR="00B0243C" w:rsidRDefault="00B045D1">
            <w:pPr>
              <w:widowControl w:val="0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>Изучение нормативных правовых актов. Анализ отчетных материалов.</w:t>
            </w:r>
          </w:p>
        </w:tc>
      </w:tr>
    </w:tbl>
    <w:p w14:paraId="6317BD01" w14:textId="77777777" w:rsidR="00B0243C" w:rsidRDefault="00B0243C">
      <w:pPr>
        <w:spacing w:line="360" w:lineRule="auto"/>
        <w:jc w:val="both"/>
        <w:rPr>
          <w:b/>
          <w:sz w:val="28"/>
          <w:szCs w:val="28"/>
        </w:rPr>
      </w:pPr>
    </w:p>
    <w:p w14:paraId="20BAB50B" w14:textId="77777777" w:rsidR="00B0243C" w:rsidRDefault="00B045D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Start w:id="18" w:name="_Toc13770902"/>
      <w:bookmarkStart w:id="19" w:name="_Toc37470107"/>
    </w:p>
    <w:p w14:paraId="35C02D21" w14:textId="77777777" w:rsidR="00B0243C" w:rsidRDefault="00B045D1">
      <w:pPr>
        <w:tabs>
          <w:tab w:val="left" w:pos="1155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 xml:space="preserve">6.2.1. Примерные темы </w:t>
      </w:r>
      <w:bookmarkEnd w:id="18"/>
      <w:bookmarkEnd w:id="19"/>
      <w:r>
        <w:rPr>
          <w:b/>
          <w:bCs/>
          <w:color w:val="000000"/>
          <w:sz w:val="28"/>
          <w:szCs w:val="28"/>
        </w:rPr>
        <w:t>домашнего творческого задания</w:t>
      </w:r>
    </w:p>
    <w:p w14:paraId="2890256E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Аудит эффективности государственной поддержки инновационной деятельности. </w:t>
      </w:r>
    </w:p>
    <w:p w14:paraId="3CF8A9A7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Аудит эффективности  федеральных информационных систем.</w:t>
      </w:r>
    </w:p>
    <w:p w14:paraId="2A914A74" w14:textId="77777777" w:rsidR="00B0243C" w:rsidRDefault="00B045D1">
      <w:pPr>
        <w:pStyle w:val="2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Аудит эффективности инвестиционных проектов</w:t>
      </w:r>
    </w:p>
    <w:p w14:paraId="22E2155D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4. Аудит эффективности закупок товаров, работ и услуг </w:t>
      </w:r>
    </w:p>
    <w:p w14:paraId="565A66BA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5. Пути совершенствования аудита эффективности использования федеральных и иных ресурсов в современных условиях </w:t>
      </w:r>
    </w:p>
    <w:p w14:paraId="6523D485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>6. Межбюджетные трансферты субъектам Российской Федерации: оценка эффективности</w:t>
      </w:r>
    </w:p>
    <w:p w14:paraId="2A9CE230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7. Развитие концептуальных подходов к аудиту эффективности в секторе государственного управления. </w:t>
      </w:r>
    </w:p>
    <w:p w14:paraId="5F9E062E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8. Совершенствование методического обеспечения аудита эффективности. </w:t>
      </w:r>
    </w:p>
    <w:p w14:paraId="4C5FFC22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 xml:space="preserve">9. Роль аудита эффективности в повышении качества управления федеральными и иными ресурсами. </w:t>
      </w:r>
    </w:p>
    <w:p w14:paraId="195893FF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lastRenderedPageBreak/>
        <w:t>10. Использование зарубежного опыта аудита эффективности в деятельности контрольно-счетных органов в России.</w:t>
      </w:r>
    </w:p>
    <w:p w14:paraId="763269D6" w14:textId="77777777" w:rsidR="00B0243C" w:rsidRDefault="00B045D1">
      <w:pPr>
        <w:spacing w:line="360" w:lineRule="auto"/>
        <w:ind w:firstLine="709"/>
        <w:jc w:val="both"/>
        <w:rPr>
          <w:rFonts w:eastAsiaTheme="majorEastAsia"/>
          <w:color w:val="000000" w:themeColor="text1"/>
          <w:sz w:val="28"/>
          <w:szCs w:val="28"/>
          <w:lang w:eastAsia="zh-CN"/>
        </w:rPr>
      </w:pPr>
      <w:r>
        <w:rPr>
          <w:rFonts w:eastAsiaTheme="majorEastAsia"/>
          <w:color w:val="000000" w:themeColor="text1"/>
          <w:sz w:val="28"/>
          <w:szCs w:val="28"/>
          <w:lang w:eastAsia="zh-CN"/>
        </w:rPr>
        <w:t>11. Документы ИНТОСАИ по аудиту эффективности</w:t>
      </w:r>
    </w:p>
    <w:p w14:paraId="07132C89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Разграничение видов аудита (контроля) </w:t>
      </w:r>
    </w:p>
    <w:p w14:paraId="05A02591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Проектный треугольник</w:t>
      </w:r>
    </w:p>
    <w:p w14:paraId="6BCDDC14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 Особенности проведения отдельных аудиторских процедур в рамках аудита эффективности</w:t>
      </w:r>
    </w:p>
    <w:p w14:paraId="5380D224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Проблемы разработки критериев аудита эффективности на основе базовых критериев аудита эффективности</w:t>
      </w:r>
    </w:p>
    <w:p w14:paraId="100A980E" w14:textId="77777777" w:rsidR="00B0243C" w:rsidRDefault="00B0243C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017816EC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77141A4C" w14:textId="77777777" w:rsidR="00B0243C" w:rsidRDefault="00B0243C">
      <w:pPr>
        <w:spacing w:line="360" w:lineRule="auto"/>
        <w:ind w:firstLine="578"/>
        <w:jc w:val="both"/>
        <w:outlineLvl w:val="0"/>
        <w:rPr>
          <w:b/>
          <w:i/>
          <w:sz w:val="28"/>
          <w:szCs w:val="28"/>
        </w:rPr>
      </w:pPr>
    </w:p>
    <w:p w14:paraId="5941C926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bookmarkStart w:id="20" w:name="_Toc3995509"/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0"/>
      <w:r>
        <w:rPr>
          <w:b/>
          <w:sz w:val="28"/>
          <w:szCs w:val="28"/>
        </w:rPr>
        <w:t>.</w:t>
      </w:r>
    </w:p>
    <w:p w14:paraId="4BCE9FA1" w14:textId="77777777" w:rsidR="00B0243C" w:rsidRDefault="00B0243C">
      <w:pPr>
        <w:spacing w:line="360" w:lineRule="auto"/>
        <w:jc w:val="both"/>
        <w:outlineLvl w:val="0"/>
        <w:rPr>
          <w:b/>
          <w:sz w:val="28"/>
          <w:szCs w:val="28"/>
        </w:rPr>
      </w:pPr>
    </w:p>
    <w:p w14:paraId="50CEC1BF" w14:textId="77777777" w:rsidR="00B0243C" w:rsidRDefault="00B045D1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7.1. Перечень компетенций с указанием этапов их формирования в процессе освоения образовательной программы.</w:t>
      </w:r>
    </w:p>
    <w:p w14:paraId="26EBA98F" w14:textId="77777777" w:rsidR="00B0243C" w:rsidRDefault="00B0243C">
      <w:pPr>
        <w:spacing w:line="360" w:lineRule="auto"/>
        <w:ind w:firstLine="578"/>
        <w:jc w:val="both"/>
        <w:outlineLvl w:val="0"/>
        <w:rPr>
          <w:b/>
          <w:sz w:val="28"/>
          <w:szCs w:val="28"/>
        </w:rPr>
      </w:pPr>
    </w:p>
    <w:p w14:paraId="39D49F60" w14:textId="77777777" w:rsidR="00B0243C" w:rsidRDefault="00B045D1">
      <w:pPr>
        <w:shd w:val="clear" w:color="auto" w:fill="FFFFFF"/>
        <w:tabs>
          <w:tab w:val="left" w:pos="0"/>
        </w:tabs>
        <w:spacing w:line="360" w:lineRule="auto"/>
        <w:ind w:right="-144" w:firstLine="720"/>
        <w:jc w:val="both"/>
        <w:rPr>
          <w:bCs/>
          <w:sz w:val="28"/>
          <w:szCs w:val="28"/>
        </w:rPr>
        <w:sectPr w:rsidR="00B0243C">
          <w:footerReference w:type="default" r:id="rId10"/>
          <w:pgSz w:w="11906" w:h="16838"/>
          <w:pgMar w:top="1134" w:right="851" w:bottom="1134" w:left="1701" w:header="0" w:footer="709" w:gutter="0"/>
          <w:cols w:space="720"/>
          <w:formProt w:val="0"/>
          <w:titlePg/>
          <w:docGrid w:linePitch="360"/>
        </w:sectPr>
      </w:pPr>
      <w:r>
        <w:rPr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2CF30A35" w14:textId="77777777" w:rsidR="00B0243C" w:rsidRDefault="00B045D1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bookmarkStart w:id="21" w:name="_Toc3995511"/>
      <w:r>
        <w:rPr>
          <w:rFonts w:ascii="Times New Roman" w:hAnsi="Times New Roman"/>
          <w:sz w:val="28"/>
          <w:szCs w:val="28"/>
          <w:lang w:val="ru-RU"/>
        </w:rPr>
        <w:lastRenderedPageBreak/>
        <w:t>7.2. Типовые контрольные задания и материалы, необходимые для оценки знаний и умений</w:t>
      </w:r>
      <w:bookmarkEnd w:id="21"/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02DB4F0D" w14:textId="77777777" w:rsidR="00B0243C" w:rsidRDefault="00B045D1">
      <w:pPr>
        <w:shd w:val="clear" w:color="auto" w:fill="FFFFFF"/>
        <w:ind w:right="14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</w:t>
      </w:r>
    </w:p>
    <w:tbl>
      <w:tblPr>
        <w:tblStyle w:val="22"/>
        <w:tblW w:w="14709" w:type="dxa"/>
        <w:tblLayout w:type="fixed"/>
        <w:tblLook w:val="04A0" w:firstRow="1" w:lastRow="0" w:firstColumn="1" w:lastColumn="0" w:noHBand="0" w:noVBand="1"/>
      </w:tblPr>
      <w:tblGrid>
        <w:gridCol w:w="2517"/>
        <w:gridCol w:w="2977"/>
        <w:gridCol w:w="3829"/>
        <w:gridCol w:w="5386"/>
      </w:tblGrid>
      <w:tr w:rsidR="00B0243C" w14:paraId="3B2FC32D" w14:textId="77777777">
        <w:tc>
          <w:tcPr>
            <w:tcW w:w="2516" w:type="dxa"/>
          </w:tcPr>
          <w:p w14:paraId="32745740" w14:textId="77777777" w:rsidR="00B0243C" w:rsidRDefault="00B045D1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shd w:val="clear" w:color="auto" w:fill="E1DFDD"/>
              </w:rPr>
              <w:t>Наименование компетенции</w:t>
            </w:r>
          </w:p>
        </w:tc>
        <w:tc>
          <w:tcPr>
            <w:tcW w:w="2977" w:type="dxa"/>
          </w:tcPr>
          <w:p w14:paraId="34440E91" w14:textId="77777777" w:rsidR="00B0243C" w:rsidRDefault="00B045D1">
            <w:pPr>
              <w:widowControl w:val="0"/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Наименование индикаторов достижения компетенции</w:t>
            </w:r>
          </w:p>
        </w:tc>
        <w:tc>
          <w:tcPr>
            <w:tcW w:w="3829" w:type="dxa"/>
          </w:tcPr>
          <w:p w14:paraId="31EF92C4" w14:textId="77777777" w:rsidR="00B0243C" w:rsidRDefault="00B045D1">
            <w:pPr>
              <w:pStyle w:val="afa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386" w:type="dxa"/>
          </w:tcPr>
          <w:p w14:paraId="4EDE249F" w14:textId="77777777" w:rsidR="00B0243C" w:rsidRDefault="00B045D1">
            <w:pPr>
              <w:pStyle w:val="afa"/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  <w:shd w:val="clear" w:color="auto" w:fill="E1DFDD"/>
              </w:rPr>
              <w:t>Типовые контрольные задания</w:t>
            </w:r>
          </w:p>
        </w:tc>
      </w:tr>
      <w:tr w:rsidR="00B0243C" w14:paraId="5463A891" w14:textId="77777777">
        <w:tc>
          <w:tcPr>
            <w:tcW w:w="2516" w:type="dxa"/>
            <w:vMerge w:val="restart"/>
          </w:tcPr>
          <w:p w14:paraId="325F5FE7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 w:themeColor="text1" w:themeTint="F2"/>
                <w:sz w:val="22"/>
                <w:szCs w:val="22"/>
                <w:shd w:val="clear" w:color="auto" w:fill="E1DFDD"/>
              </w:rPr>
              <w:t>ОПК-6</w:t>
            </w:r>
          </w:p>
          <w:p w14:paraId="0FEEF07F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Способен осуществлять научно-исследовательскую деятельность, обобщать и критически оценивать научные исследования в профессиональной и смежных сферах</w:t>
            </w:r>
          </w:p>
        </w:tc>
        <w:tc>
          <w:tcPr>
            <w:tcW w:w="2977" w:type="dxa"/>
          </w:tcPr>
          <w:p w14:paraId="5C8CE7DD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1. Анализирует научные разработки в сфере государственного аудита, государственного внутреннего финансового контроля и аудита</w:t>
            </w:r>
          </w:p>
          <w:p w14:paraId="24A7FE2D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3829" w:type="dxa"/>
          </w:tcPr>
          <w:p w14:paraId="5BCEC59C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концептуальные основы аудита эффективности.</w:t>
            </w:r>
          </w:p>
          <w:p w14:paraId="267FD388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14:paraId="10E2C46D" w14:textId="77777777" w:rsidR="00B0243C" w:rsidRDefault="00B045D1">
            <w:pPr>
              <w:widowControl w:val="0"/>
              <w:shd w:val="clear" w:color="auto" w:fill="FFFFFF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анализировать научные разработки в сфере аудита эффективности, интерпретировать и использовать научную и статистическую информацию для разработки новых и выявления направлений совершенствования существующих методов, инструментов и технологий принятия решений в области аудита эффективности.</w:t>
            </w:r>
          </w:p>
          <w:p w14:paraId="66965007" w14:textId="77777777" w:rsidR="00B0243C" w:rsidRDefault="00B0243C">
            <w:pPr>
              <w:widowControl w:val="0"/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386" w:type="dxa"/>
          </w:tcPr>
          <w:p w14:paraId="2F8912DB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Провести анализ научных статей российских и зарубежных авторов, посвященных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концептуальным основам аудита эффективности. Представить сравнительную характеристику точек зрения на изучение аудита эффективности как экономической категории в трудах исследователей. Выделить сходства и различия, достоинства и недостатки существующих подходов; представить их группировку.</w:t>
            </w:r>
          </w:p>
          <w:p w14:paraId="38A52E21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Сформулировать выводы и представить авторскую позицию.</w:t>
            </w:r>
          </w:p>
          <w:p w14:paraId="33E78846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2E314A14" w14:textId="77777777">
        <w:tc>
          <w:tcPr>
            <w:tcW w:w="2516" w:type="dxa"/>
            <w:vMerge/>
          </w:tcPr>
          <w:p w14:paraId="0E4692ED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7F562E" w14:textId="77777777" w:rsidR="00B0243C" w:rsidRDefault="00B045D1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2. Критически осмысливает и обобщает существующие научные теории и практики в области государственного финансового контроля и аудита</w:t>
            </w:r>
          </w:p>
          <w:p w14:paraId="6419F282" w14:textId="77777777" w:rsidR="00B0243C" w:rsidRDefault="00B0243C">
            <w:pPr>
              <w:pStyle w:val="afb"/>
              <w:widowControl w:val="0"/>
              <w:tabs>
                <w:tab w:val="left" w:pos="0"/>
              </w:tabs>
              <w:ind w:left="0"/>
              <w:contextualSpacing/>
              <w:jc w:val="both"/>
              <w:rPr>
                <w:color w:val="0D0D0D"/>
                <w:sz w:val="22"/>
                <w:szCs w:val="22"/>
              </w:rPr>
            </w:pPr>
          </w:p>
        </w:tc>
        <w:tc>
          <w:tcPr>
            <w:tcW w:w="3829" w:type="dxa"/>
          </w:tcPr>
          <w:p w14:paraId="52795039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основные подходы к сущности аудита эффективности.</w:t>
            </w:r>
          </w:p>
          <w:p w14:paraId="1307833C" w14:textId="77777777" w:rsidR="00B0243C" w:rsidRDefault="00B0243C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00000"/>
                <w:sz w:val="22"/>
                <w:szCs w:val="22"/>
              </w:rPr>
            </w:pPr>
          </w:p>
          <w:p w14:paraId="2242572F" w14:textId="77777777" w:rsidR="00B0243C" w:rsidRDefault="00B045D1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shd w:val="clear" w:color="auto" w:fill="E1DFDD"/>
              </w:rPr>
              <w:t>критически осмысливать и обобщать существующие подходы к сущности аудита эффективности.</w:t>
            </w:r>
          </w:p>
        </w:tc>
        <w:tc>
          <w:tcPr>
            <w:tcW w:w="5386" w:type="dxa"/>
          </w:tcPr>
          <w:p w14:paraId="66177D5D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color w:val="0D0D0D"/>
                <w:sz w:val="22"/>
                <w:szCs w:val="22"/>
                <w:shd w:val="clear" w:color="auto" w:fill="E1DFDD"/>
              </w:rPr>
              <w:t xml:space="preserve">Критически осмыслить содержание существующих подходов к сущности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bCs/>
                <w:sz w:val="22"/>
                <w:szCs w:val="22"/>
                <w:shd w:val="clear" w:color="auto" w:fill="E1DFDD"/>
              </w:rPr>
              <w:t xml:space="preserve">. Сформировать сравнительную таблицу подходов к сущности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bCs/>
                <w:sz w:val="22"/>
                <w:szCs w:val="22"/>
                <w:shd w:val="clear" w:color="auto" w:fill="E1DFDD"/>
              </w:rPr>
              <w:t>, определить их типологизацию, выделить общие и отличительные характеристики. Сформулировать выводы.</w:t>
            </w:r>
          </w:p>
        </w:tc>
      </w:tr>
      <w:tr w:rsidR="00B0243C" w14:paraId="40E791D8" w14:textId="77777777">
        <w:trPr>
          <w:trHeight w:val="1965"/>
        </w:trPr>
        <w:tc>
          <w:tcPr>
            <w:tcW w:w="2516" w:type="dxa"/>
            <w:vMerge/>
          </w:tcPr>
          <w:p w14:paraId="33F3AD52" w14:textId="77777777" w:rsidR="00B0243C" w:rsidRDefault="00B0243C">
            <w:pPr>
              <w:widowControl w:val="0"/>
              <w:jc w:val="both"/>
              <w:rPr>
                <w:color w:val="0D0D0D" w:themeColor="text1" w:themeTint="F2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4CE447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color w:val="0D0D0D"/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3. Разрабатывает предложения по развитию государственного финансового контроля и аудита в России</w:t>
            </w:r>
          </w:p>
        </w:tc>
        <w:tc>
          <w:tcPr>
            <w:tcW w:w="3829" w:type="dxa"/>
          </w:tcPr>
          <w:p w14:paraId="6EDE4830" w14:textId="77777777" w:rsidR="00B0243C" w:rsidRDefault="00B045D1">
            <w:pPr>
              <w:widowControl w:val="0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логику, этапы построения и содержание аудита эффективности.</w:t>
            </w:r>
          </w:p>
          <w:p w14:paraId="608455D1" w14:textId="77777777" w:rsidR="00B0243C" w:rsidRDefault="00B0243C">
            <w:pPr>
              <w:widowControl w:val="0"/>
              <w:rPr>
                <w:color w:val="000000"/>
                <w:sz w:val="22"/>
                <w:szCs w:val="22"/>
              </w:rPr>
            </w:pPr>
          </w:p>
          <w:p w14:paraId="4FDD20D8" w14:textId="77777777" w:rsidR="00B0243C" w:rsidRDefault="00B045D1">
            <w:pPr>
              <w:pStyle w:val="afa"/>
              <w:widowControl w:val="0"/>
              <w:spacing w:before="280" w:beforeAutospacing="0" w:after="280" w:afterAutospacing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обосновывать выбор инструментов и методов анализа, разрабатывать предложения по совершенствованию аудита эффективности.</w:t>
            </w:r>
          </w:p>
        </w:tc>
        <w:tc>
          <w:tcPr>
            <w:tcW w:w="5386" w:type="dxa"/>
          </w:tcPr>
          <w:p w14:paraId="7141EA37" w14:textId="77777777" w:rsidR="00B0243C" w:rsidRDefault="00B045D1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Изучить подходы к проведению аудита эффективности, 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оценить достаточность и качество методического обеспечения</w:t>
            </w:r>
            <w:r>
              <w:rPr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аудита эффективности</w:t>
            </w:r>
            <w:r>
              <w:rPr>
                <w:sz w:val="22"/>
                <w:szCs w:val="22"/>
                <w:shd w:val="clear" w:color="auto" w:fill="E1DFDD"/>
              </w:rPr>
              <w:t xml:space="preserve"> в России в сопоставлении с лучшими мировыми практиками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.</w:t>
            </w:r>
          </w:p>
          <w:p w14:paraId="08C32177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E1DFDD"/>
              </w:rPr>
              <w:t>Предложить направления совершенствования порядка проведения и организации аудита эффективности</w:t>
            </w:r>
          </w:p>
        </w:tc>
      </w:tr>
      <w:tr w:rsidR="00B0243C" w14:paraId="547D23F1" w14:textId="77777777">
        <w:tc>
          <w:tcPr>
            <w:tcW w:w="2516" w:type="dxa"/>
            <w:vMerge w:val="restart"/>
          </w:tcPr>
          <w:p w14:paraId="0ED2ED7A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E1DFDD"/>
              </w:rPr>
              <w:t>ПК-4</w:t>
            </w:r>
          </w:p>
          <w:p w14:paraId="4CED2B46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Способность к разработке и применению методического инструментария оценки эффективности использования государственных ресурсов</w:t>
            </w:r>
          </w:p>
        </w:tc>
        <w:tc>
          <w:tcPr>
            <w:tcW w:w="2977" w:type="dxa"/>
          </w:tcPr>
          <w:p w14:paraId="41A200FC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1. Использует 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</w:tc>
        <w:tc>
          <w:tcPr>
            <w:tcW w:w="3829" w:type="dxa"/>
          </w:tcPr>
          <w:p w14:paraId="7F0C943E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результат-ориентированный, системно-ориентированный и проблемно-ориентированный подходы к организации и проведению аудита эффективности.</w:t>
            </w:r>
          </w:p>
          <w:p w14:paraId="20A0006B" w14:textId="77777777" w:rsidR="00B0243C" w:rsidRDefault="00B0243C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14:paraId="353CBFF2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>Уметь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: применять различные подходы к организации и проведению аудита эффективности</w:t>
            </w:r>
          </w:p>
        </w:tc>
        <w:tc>
          <w:tcPr>
            <w:tcW w:w="5386" w:type="dxa"/>
          </w:tcPr>
          <w:p w14:paraId="769C6DCB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Изучить материалы Счетной палаты Российской Федерации. Провести структурно-динамический анализ отчетов аудита эффективности. Определить причины сложившихся закономерностей по изменению количества нарушений.</w:t>
            </w:r>
          </w:p>
          <w:p w14:paraId="6A2CFE81" w14:textId="77777777" w:rsidR="00B0243C" w:rsidRDefault="00B045D1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Оценить применение, направленного на сокращение нарушений в бюджетной сфере.</w:t>
            </w:r>
          </w:p>
          <w:p w14:paraId="5B2C7B25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42B0E187" w14:textId="77777777">
        <w:tc>
          <w:tcPr>
            <w:tcW w:w="2516" w:type="dxa"/>
            <w:vMerge/>
          </w:tcPr>
          <w:p w14:paraId="5FD8A4CC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1537148E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2. Применяет критериальный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3829" w:type="dxa"/>
          </w:tcPr>
          <w:p w14:paraId="7D1C5B62" w14:textId="77777777" w:rsidR="00B0243C" w:rsidRDefault="00B045D1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порядок применения критериального подхода для оценки эффективности использования государственных ресурсов с учетом лучшей практики.</w:t>
            </w:r>
          </w:p>
          <w:p w14:paraId="43EAA999" w14:textId="77777777" w:rsidR="00B0243C" w:rsidRDefault="00B0243C">
            <w:pPr>
              <w:widowControl w:val="0"/>
              <w:jc w:val="both"/>
              <w:rPr>
                <w:color w:val="0D0D0D"/>
                <w:sz w:val="22"/>
                <w:szCs w:val="22"/>
              </w:rPr>
            </w:pPr>
          </w:p>
          <w:p w14:paraId="1C793B1C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D0D0D"/>
                <w:sz w:val="22"/>
                <w:szCs w:val="22"/>
                <w:shd w:val="clear" w:color="auto" w:fill="E1DFDD"/>
              </w:rPr>
              <w:t>Уметь: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 применять критериальный подход для оценки эффективности использования государственных ресурсов с учетом лучшей практики.</w:t>
            </w:r>
          </w:p>
        </w:tc>
        <w:tc>
          <w:tcPr>
            <w:tcW w:w="5386" w:type="dxa"/>
          </w:tcPr>
          <w:p w14:paraId="71DD638E" w14:textId="77777777" w:rsidR="00B0243C" w:rsidRDefault="00B045D1">
            <w:pPr>
              <w:widowControl w:val="0"/>
              <w:tabs>
                <w:tab w:val="left" w:pos="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Провести анализ научных публикаций, посвященных </w:t>
            </w:r>
            <w:r>
              <w:rPr>
                <w:sz w:val="22"/>
                <w:szCs w:val="22"/>
                <w:shd w:val="clear" w:color="auto" w:fill="E1DFDD"/>
              </w:rPr>
              <w:t>формированию критериев аудита эффективности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.</w:t>
            </w:r>
          </w:p>
          <w:p w14:paraId="55413C3D" w14:textId="77777777" w:rsidR="00B0243C" w:rsidRDefault="00B045D1">
            <w:pPr>
              <w:widowControl w:val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 xml:space="preserve">Обосновать требуемые изменения в </w:t>
            </w:r>
            <w:r>
              <w:rPr>
                <w:sz w:val="22"/>
                <w:szCs w:val="22"/>
                <w:shd w:val="clear" w:color="auto" w:fill="E1DFDD"/>
              </w:rPr>
              <w:t>институциональной структуре</w:t>
            </w:r>
            <w:r>
              <w:rPr>
                <w:color w:val="0D0D0D"/>
                <w:sz w:val="22"/>
                <w:szCs w:val="22"/>
                <w:shd w:val="clear" w:color="auto" w:fill="E1DFDD"/>
              </w:rPr>
              <w:t>, связанные с необходимостью адаптации к новым условиям.</w:t>
            </w:r>
          </w:p>
        </w:tc>
      </w:tr>
      <w:tr w:rsidR="00B0243C" w14:paraId="259BAAF2" w14:textId="77777777">
        <w:trPr>
          <w:trHeight w:val="2540"/>
        </w:trPr>
        <w:tc>
          <w:tcPr>
            <w:tcW w:w="2516" w:type="dxa"/>
            <w:vMerge/>
          </w:tcPr>
          <w:p w14:paraId="16C8CB11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023088B" w14:textId="77777777" w:rsidR="00B0243C" w:rsidRDefault="00B045D1">
            <w:pPr>
              <w:widowControl w:val="0"/>
              <w:tabs>
                <w:tab w:val="left" w:pos="993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3. Формулирует 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</w:t>
            </w:r>
          </w:p>
        </w:tc>
        <w:tc>
          <w:tcPr>
            <w:tcW w:w="3829" w:type="dxa"/>
          </w:tcPr>
          <w:p w14:paraId="4B0B8D45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основы деятельности объектов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аудита эффективности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.</w:t>
            </w:r>
          </w:p>
          <w:p w14:paraId="15376291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08CD07A1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2"/>
                <w:szCs w:val="22"/>
                <w:shd w:val="clear" w:color="auto" w:fill="E1DFDD"/>
              </w:rPr>
              <w:t>формировать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предложения (рекомендации) по совершенствованию процедур, процессов использования государственных ресурсов, а также деятельности объекта аудита эффективности.</w:t>
            </w:r>
          </w:p>
        </w:tc>
        <w:tc>
          <w:tcPr>
            <w:tcW w:w="5386" w:type="dxa"/>
          </w:tcPr>
          <w:p w14:paraId="3CAA72BF" w14:textId="77777777" w:rsidR="00B0243C" w:rsidRDefault="00B045D1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Оценить </w:t>
            </w:r>
            <w:r>
              <w:rPr>
                <w:bCs/>
                <w:iCs/>
                <w:sz w:val="22"/>
                <w:szCs w:val="22"/>
                <w:shd w:val="clear" w:color="auto" w:fill="E1DFDD"/>
              </w:rPr>
              <w:t>достаточность и качество нормативного правового обеспечения</w:t>
            </w:r>
            <w:r>
              <w:rPr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взаимодействия </w:t>
            </w:r>
            <w:r>
              <w:rPr>
                <w:sz w:val="22"/>
                <w:szCs w:val="22"/>
                <w:shd w:val="clear" w:color="auto" w:fill="E1DFDD"/>
              </w:rPr>
              <w:t>органов внешнего и внутреннего государственного финансового контроля.</w:t>
            </w:r>
          </w:p>
          <w:p w14:paraId="7200D942" w14:textId="77777777" w:rsidR="00B0243C" w:rsidRDefault="00B0243C">
            <w:pPr>
              <w:widowControl w:val="0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B0243C" w14:paraId="1F11E259" w14:textId="77777777">
        <w:tc>
          <w:tcPr>
            <w:tcW w:w="2516" w:type="dxa"/>
            <w:vMerge w:val="restart"/>
          </w:tcPr>
          <w:p w14:paraId="5FF9C407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E1DFDD"/>
              </w:rPr>
              <w:t>ПК-1</w:t>
            </w:r>
          </w:p>
          <w:p w14:paraId="0BE230A4" w14:textId="77777777" w:rsidR="00B0243C" w:rsidRDefault="00B045D1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Способен осуществлять анализ количественных и качественных данных, необходимых для организации и проведения мероприятий внешнего государственного аудита, и оценку системы внутреннего контроля в организации</w:t>
            </w:r>
          </w:p>
        </w:tc>
        <w:tc>
          <w:tcPr>
            <w:tcW w:w="2977" w:type="dxa"/>
          </w:tcPr>
          <w:p w14:paraId="7F70ACDC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1. Использует различные инструментальные методы расчета и анализа количественных и качественных социально-экономических показателей, необходимых для прогнозирования, планирования, формирования и использования государственных финансовых ресурсов.</w:t>
            </w:r>
          </w:p>
          <w:p w14:paraId="20A47759" w14:textId="77777777" w:rsidR="00B0243C" w:rsidRDefault="00B0243C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829" w:type="dxa"/>
          </w:tcPr>
          <w:p w14:paraId="60835BE2" w14:textId="77777777" w:rsidR="00B0243C" w:rsidRDefault="00B045D1">
            <w:pPr>
              <w:pStyle w:val="afb"/>
              <w:widowControl w:val="0"/>
              <w:suppressAutoHyphens w:val="0"/>
              <w:ind w:left="39"/>
              <w:contextualSpacing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Знать: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методы расчета и анализа количественных и качественных социально-экономических показателей, применяемых при планировании, формировании и использовании государственных финансовых ресурсов.</w:t>
            </w:r>
          </w:p>
          <w:p w14:paraId="2A68E30A" w14:textId="77777777" w:rsidR="00B0243C" w:rsidRDefault="00B0243C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14DACCBA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Уметь: </w:t>
            </w:r>
            <w:r>
              <w:rPr>
                <w:bCs/>
                <w:color w:val="000000" w:themeColor="text1"/>
                <w:sz w:val="22"/>
                <w:szCs w:val="22"/>
                <w:shd w:val="clear" w:color="auto" w:fill="E1DFDD"/>
              </w:rPr>
              <w:t>применять инструментарий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по использованию методов расчета и анализа количественных и качественных социально-экономических показателей</w:t>
            </w:r>
          </w:p>
        </w:tc>
        <w:tc>
          <w:tcPr>
            <w:tcW w:w="5386" w:type="dxa"/>
          </w:tcPr>
          <w:p w14:paraId="28ECCA19" w14:textId="77777777" w:rsidR="00B0243C" w:rsidRDefault="00B045D1">
            <w:pPr>
              <w:widowControl w:val="0"/>
              <w:rPr>
                <w:sz w:val="22"/>
                <w:szCs w:val="22"/>
              </w:rPr>
            </w:pPr>
            <w:r>
              <w:rPr>
                <w:color w:val="0D0D0D"/>
                <w:sz w:val="22"/>
                <w:szCs w:val="22"/>
                <w:shd w:val="clear" w:color="auto" w:fill="E1DFDD"/>
              </w:rPr>
              <w:t>Рассчитать степени достижения социально-экономических показателей государственных программ (по выбору) и их структурных элементов.</w:t>
            </w:r>
          </w:p>
        </w:tc>
      </w:tr>
      <w:tr w:rsidR="00B0243C" w14:paraId="1A67FDFA" w14:textId="77777777">
        <w:tc>
          <w:tcPr>
            <w:tcW w:w="2516" w:type="dxa"/>
            <w:vMerge/>
          </w:tcPr>
          <w:p w14:paraId="0C252BD4" w14:textId="77777777" w:rsidR="00B0243C" w:rsidRDefault="00B0243C">
            <w:pPr>
              <w:widowControl w:val="0"/>
              <w:tabs>
                <w:tab w:val="left" w:pos="851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090F2009" w14:textId="77777777" w:rsidR="00B0243C" w:rsidRDefault="00B045D1">
            <w:pPr>
              <w:widowControl w:val="0"/>
              <w:tabs>
                <w:tab w:val="left" w:pos="993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2. Анализирует и использует различные источники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244CBFB4" w14:textId="77777777" w:rsidR="00B0243C" w:rsidRDefault="00B0243C">
            <w:pPr>
              <w:widowControl w:val="0"/>
              <w:tabs>
                <w:tab w:val="left" w:pos="993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3829" w:type="dxa"/>
          </w:tcPr>
          <w:p w14:paraId="2F632C57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Знать: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>основы и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0AA8D82E" w14:textId="77777777" w:rsidR="00B0243C" w:rsidRDefault="00B0243C">
            <w:pPr>
              <w:widowControl w:val="0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</w:p>
          <w:p w14:paraId="0A7A16A2" w14:textId="77777777" w:rsidR="00B0243C" w:rsidRDefault="00B045D1">
            <w:pPr>
              <w:widowControl w:val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E1DFDD"/>
              </w:rPr>
              <w:t>Уметь:</w:t>
            </w:r>
            <w:r>
              <w:rPr>
                <w:color w:val="000000" w:themeColor="text1"/>
                <w:sz w:val="22"/>
                <w:szCs w:val="22"/>
                <w:shd w:val="clear" w:color="auto" w:fill="E1DFDD"/>
              </w:rPr>
              <w:t xml:space="preserve"> применять методы анализа источников информации для осуществления мероприятий внешнего государственного аудита и оценки системы внутреннего контроля в организации.</w:t>
            </w:r>
          </w:p>
          <w:p w14:paraId="08C307FE" w14:textId="77777777" w:rsidR="00B0243C" w:rsidRDefault="00B0243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3D164529" w14:textId="77777777" w:rsidR="00B0243C" w:rsidRDefault="00B045D1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shd w:val="clear" w:color="auto" w:fill="E1DFDD"/>
              </w:rPr>
              <w:t>Найти в научной литературе информацию, необходимую для формирования критериев аудита эффективности.</w:t>
            </w:r>
          </w:p>
        </w:tc>
      </w:tr>
    </w:tbl>
    <w:p w14:paraId="22872F9F" w14:textId="77777777" w:rsidR="00B0243C" w:rsidRDefault="00B0243C">
      <w:pPr>
        <w:sectPr w:rsidR="00B0243C">
          <w:footerReference w:type="default" r:id="rId11"/>
          <w:pgSz w:w="16838" w:h="11906" w:orient="landscape"/>
          <w:pgMar w:top="851" w:right="1134" w:bottom="1701" w:left="1134" w:header="0" w:footer="709" w:gutter="0"/>
          <w:cols w:space="720"/>
          <w:formProt w:val="0"/>
          <w:titlePg/>
          <w:docGrid w:linePitch="360"/>
        </w:sectPr>
      </w:pPr>
    </w:p>
    <w:p w14:paraId="373AAB66" w14:textId="77777777" w:rsidR="00B0243C" w:rsidRDefault="00B045D1">
      <w:pPr>
        <w:pStyle w:val="2"/>
        <w:spacing w:line="360" w:lineRule="auto"/>
        <w:ind w:right="140" w:firstLine="709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</w:pPr>
      <w:bookmarkStart w:id="22" w:name="_Toc37470110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lastRenderedPageBreak/>
        <w:t xml:space="preserve">7.2.1. Примерный перечень вопросов для подготовки к </w:t>
      </w:r>
      <w:bookmarkEnd w:id="22"/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32"/>
        </w:rPr>
        <w:t>экзамену.</w:t>
      </w:r>
    </w:p>
    <w:p w14:paraId="60CE2A37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Проблемы повышения эффективности государственных расходов. </w:t>
      </w:r>
    </w:p>
    <w:p w14:paraId="603668BB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процесса организации аудита эффективности. </w:t>
      </w:r>
    </w:p>
    <w:p w14:paraId="225CA53A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Определение подходов к проведению аудита эффективности. </w:t>
      </w:r>
    </w:p>
    <w:p w14:paraId="573B6CFF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Формулирование целей и вопросов аудита эффективности. </w:t>
      </w:r>
    </w:p>
    <w:p w14:paraId="1DD1650E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Формулирование критериев аудита эффективности.</w:t>
      </w:r>
    </w:p>
    <w:p w14:paraId="051E8B94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Требования и рекомендации международных организаций к проведению аудита эффективности. </w:t>
      </w:r>
    </w:p>
    <w:p w14:paraId="7FDD56CC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Стандарты Международной организации высших органов финансового контроля (ИНТОСАИ) и документы высших органов аудита зарубежных государств. </w:t>
      </w:r>
    </w:p>
    <w:p w14:paraId="6957CC7D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Стандарты и документы Счетной палаты Российской Федерации, применяемые при проведении аудита эффективности.</w:t>
      </w:r>
    </w:p>
    <w:p w14:paraId="684CC554" w14:textId="77777777" w:rsidR="00B0243C" w:rsidRDefault="00B045D1">
      <w:pPr>
        <w:pStyle w:val="afb"/>
        <w:numPr>
          <w:ilvl w:val="0"/>
          <w:numId w:val="4"/>
        </w:numPr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Формулирование выводов, подготовка требований, предложений (рекомендаций) в рамках аудита эффективности. </w:t>
      </w:r>
    </w:p>
    <w:p w14:paraId="643B1343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Подготовительный этап аудита эффективности. </w:t>
      </w:r>
    </w:p>
    <w:p w14:paraId="495ED2D2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Общее и различия между видами аудита (контроля).</w:t>
      </w:r>
    </w:p>
    <w:p w14:paraId="55CAA831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Программа и рабочий план проведения аудита эффективности. </w:t>
      </w:r>
    </w:p>
    <w:p w14:paraId="5AA33AD6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Основной этап контрольного мероприятия. </w:t>
      </w:r>
    </w:p>
    <w:p w14:paraId="4315182E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Заключительный этап аудита эффективности.</w:t>
      </w:r>
    </w:p>
    <w:p w14:paraId="1B4D80E5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Определение федеральных и иных ресурсов, непосредственных и конечных результатов. </w:t>
      </w:r>
    </w:p>
    <w:p w14:paraId="07567F0D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</w:t>
      </w:r>
    </w:p>
    <w:p w14:paraId="1C54CF7F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Базовые критерии аудита эффективности. </w:t>
      </w:r>
    </w:p>
    <w:p w14:paraId="7CA8F055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Разработка критериев аудита эффективности на основе базовых критериев аудита эффективности. </w:t>
      </w:r>
    </w:p>
    <w:p w14:paraId="7818EBBB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Модификация базовых критериев аудита эффективности. </w:t>
      </w:r>
    </w:p>
    <w:p w14:paraId="6F1852B3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Систематизация представлений о применении аналитического инструментария в аудите эффективности.</w:t>
      </w:r>
    </w:p>
    <w:p w14:paraId="1329A147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Работа с данными в рамках аудита эффективности.</w:t>
      </w:r>
    </w:p>
    <w:p w14:paraId="3F1CEB32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Особенности проведения отдельных аудиторских процедур в рамках аудита эффективности. </w:t>
      </w:r>
    </w:p>
    <w:p w14:paraId="5377C52A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Формулирование выводов, подготовка требований, предложений в рамках аудита эффективности.</w:t>
      </w:r>
    </w:p>
    <w:p w14:paraId="34D3BA98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Практика проведения аудита эффективности Счетной палаты Российской Федерации. </w:t>
      </w:r>
    </w:p>
    <w:p w14:paraId="39AA26FF" w14:textId="77777777" w:rsidR="00B0243C" w:rsidRDefault="00B045D1">
      <w:pPr>
        <w:pStyle w:val="afb"/>
        <w:numPr>
          <w:ilvl w:val="0"/>
          <w:numId w:val="4"/>
        </w:numPr>
        <w:tabs>
          <w:tab w:val="left" w:pos="851"/>
        </w:tabs>
        <w:spacing w:line="276" w:lineRule="auto"/>
        <w:ind w:left="0" w:firstLine="36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Международный</w:t>
      </w:r>
      <w:r>
        <w:rPr>
          <w:color w:val="000000" w:themeColor="text1"/>
          <w:sz w:val="28"/>
          <w:szCs w:val="28"/>
        </w:rPr>
        <w:t xml:space="preserve"> опыт аудита эффективности. </w:t>
      </w:r>
    </w:p>
    <w:p w14:paraId="4FA6CCF1" w14:textId="77777777" w:rsidR="00B0243C" w:rsidRDefault="00B045D1">
      <w:pPr>
        <w:spacing w:line="360" w:lineRule="auto"/>
        <w:ind w:firstLine="709"/>
        <w:jc w:val="both"/>
        <w:rPr>
          <w:b/>
          <w:bCs/>
          <w:color w:val="000000" w:themeColor="text1"/>
          <w:sz w:val="28"/>
          <w:szCs w:val="28"/>
        </w:rPr>
      </w:pPr>
      <w:bookmarkStart w:id="23" w:name="_Toc3995512"/>
      <w:r>
        <w:rPr>
          <w:b/>
          <w:bCs/>
          <w:color w:val="000000" w:themeColor="text1"/>
          <w:sz w:val="28"/>
          <w:szCs w:val="28"/>
        </w:rPr>
        <w:lastRenderedPageBreak/>
        <w:t>7.3. Методические материалы, определяющие процедуры оценивания знаний и умений</w:t>
      </w:r>
      <w:bookmarkEnd w:id="23"/>
      <w:r>
        <w:rPr>
          <w:b/>
          <w:bCs/>
          <w:color w:val="000000" w:themeColor="text1"/>
          <w:sz w:val="28"/>
          <w:szCs w:val="28"/>
        </w:rPr>
        <w:t xml:space="preserve"> и владений</w:t>
      </w:r>
    </w:p>
    <w:p w14:paraId="4D111E41" w14:textId="77777777" w:rsidR="00B0243C" w:rsidRDefault="00B045D1">
      <w:pPr>
        <w:tabs>
          <w:tab w:val="left" w:pos="42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Соответствующие </w:t>
      </w:r>
      <w:r>
        <w:rPr>
          <w:bCs/>
          <w:sz w:val="28"/>
          <w:szCs w:val="28"/>
        </w:rPr>
        <w:t>приказы, распоряжения ректората о контроле уровня освоения дисциплин и сформированности компетенций студентов.</w:t>
      </w:r>
    </w:p>
    <w:p w14:paraId="24C28240" w14:textId="77777777" w:rsidR="00B0243C" w:rsidRDefault="00B0243C">
      <w:pPr>
        <w:spacing w:line="360" w:lineRule="auto"/>
        <w:ind w:firstLine="709"/>
        <w:jc w:val="both"/>
        <w:outlineLvl w:val="0"/>
        <w:rPr>
          <w:color w:val="000000"/>
        </w:rPr>
      </w:pPr>
    </w:p>
    <w:p w14:paraId="550B9489" w14:textId="77777777" w:rsidR="00B0243C" w:rsidRDefault="00B045D1">
      <w:pPr>
        <w:spacing w:line="360" w:lineRule="auto"/>
        <w:ind w:firstLine="709"/>
        <w:jc w:val="both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>Примерный экзаменационный билет</w:t>
      </w:r>
    </w:p>
    <w:p w14:paraId="384E29F5" w14:textId="77777777" w:rsidR="00B0243C" w:rsidRDefault="00B0243C">
      <w:pPr>
        <w:tabs>
          <w:tab w:val="left" w:pos="284"/>
        </w:tabs>
        <w:jc w:val="both"/>
        <w:rPr>
          <w:b/>
          <w:bCs/>
          <w:shd w:val="clear" w:color="auto" w:fill="FFFFFF"/>
        </w:rPr>
      </w:pPr>
    </w:p>
    <w:p w14:paraId="29AC5BD8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 xml:space="preserve">Задание 1. Цель аудита эффективности (20 баллов) </w:t>
      </w:r>
    </w:p>
    <w:p w14:paraId="544C3E04" w14:textId="77777777" w:rsidR="00B0243C" w:rsidRDefault="00B045D1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Обоснуйте ошибку в формулировании цели аудит эффективности</w:t>
      </w:r>
    </w:p>
    <w:p w14:paraId="0BF40369" w14:textId="77777777" w:rsidR="00B0243C" w:rsidRDefault="00B045D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«Аудит эффективности расходования средств областного бюджета Ленинградской области, выделенных на финансирование дорожной отрасли, за период с 2002 по 2005 год включительно (по методике Контрольно-счетной палаты Ленинградской области)»</w:t>
      </w:r>
    </w:p>
    <w:p w14:paraId="2B339276" w14:textId="77777777" w:rsidR="00B0243C" w:rsidRDefault="00B04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>
        <w:rPr>
          <w:bCs/>
          <w:sz w:val="28"/>
          <w:szCs w:val="28"/>
        </w:rPr>
        <w:t xml:space="preserve">Цель аудита: </w:t>
      </w:r>
      <w:r>
        <w:rPr>
          <w:sz w:val="28"/>
          <w:szCs w:val="28"/>
        </w:rPr>
        <w:t xml:space="preserve">в соответствии с положениями бюджетного законодательства Российской Федерации настоящему аудиту подлежала деятельность объектов проверки, связанная с фактическим использованием средств федерального бюджета и бюджета Ленинградской области, выделенных на финансирование строительства, реконструкции, капитального ремонта и текущего содержания автомобильных дорог общего пользования...". </w:t>
      </w:r>
    </w:p>
    <w:p w14:paraId="74867EFF" w14:textId="77777777" w:rsidR="00B0243C" w:rsidRDefault="00B0243C">
      <w:pPr>
        <w:tabs>
          <w:tab w:val="left" w:pos="284"/>
        </w:tabs>
        <w:ind w:firstLine="709"/>
        <w:jc w:val="both"/>
        <w:rPr>
          <w:sz w:val="28"/>
          <w:szCs w:val="28"/>
          <w:shd w:val="clear" w:color="auto" w:fill="FFFFFF"/>
        </w:rPr>
      </w:pPr>
    </w:p>
    <w:p w14:paraId="66C2FD70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Задание 2. Методология аудита эффективности (10 баллов)</w:t>
      </w:r>
    </w:p>
    <w:p w14:paraId="618194D1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Выберите верные варианты: </w:t>
      </w:r>
    </w:p>
    <w:p w14:paraId="4336FBAE" w14:textId="77777777" w:rsidR="00B0243C" w:rsidRDefault="00B045D1" w:rsidP="00B045D1">
      <w:pPr>
        <w:pStyle w:val="afb"/>
        <w:numPr>
          <w:ilvl w:val="0"/>
          <w:numId w:val="1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Финансовый контроль экономических и социальных результатов использования государственных средств – это… </w:t>
      </w:r>
    </w:p>
    <w:p w14:paraId="2F620F50" w14:textId="77777777" w:rsidR="00B0243C" w:rsidRDefault="00B045D1" w:rsidP="00B045D1">
      <w:pPr>
        <w:pStyle w:val="afb"/>
        <w:numPr>
          <w:ilvl w:val="0"/>
          <w:numId w:val="1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Государственный контроль</w:t>
      </w:r>
    </w:p>
    <w:p w14:paraId="5FF24661" w14:textId="77777777" w:rsidR="00B0243C" w:rsidRDefault="00B045D1" w:rsidP="00B045D1">
      <w:pPr>
        <w:pStyle w:val="afb"/>
        <w:numPr>
          <w:ilvl w:val="0"/>
          <w:numId w:val="13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6C82DAAA" w14:textId="77777777" w:rsidR="00B0243C" w:rsidRDefault="00B045D1" w:rsidP="00B045D1">
      <w:pPr>
        <w:pStyle w:val="afb"/>
        <w:numPr>
          <w:ilvl w:val="0"/>
          <w:numId w:val="14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Финансовый аудит</w:t>
      </w:r>
    </w:p>
    <w:p w14:paraId="730BAD62" w14:textId="77777777" w:rsidR="00B0243C" w:rsidRDefault="00B045D1" w:rsidP="00B045D1">
      <w:pPr>
        <w:pStyle w:val="afb"/>
        <w:numPr>
          <w:ilvl w:val="0"/>
          <w:numId w:val="15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управления</w:t>
      </w:r>
    </w:p>
    <w:p w14:paraId="22076BBC" w14:textId="77777777" w:rsidR="00B0243C" w:rsidRDefault="00B045D1" w:rsidP="00B045D1">
      <w:pPr>
        <w:pStyle w:val="afb"/>
        <w:numPr>
          <w:ilvl w:val="0"/>
          <w:numId w:val="16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Внешний аудит</w:t>
      </w:r>
    </w:p>
    <w:p w14:paraId="11BCCAC4" w14:textId="77777777" w:rsidR="00B0243C" w:rsidRDefault="00B0243C">
      <w:pPr>
        <w:shd w:val="clear" w:color="auto" w:fill="FFFFFF"/>
        <w:ind w:firstLine="709"/>
        <w:rPr>
          <w:sz w:val="28"/>
          <w:szCs w:val="28"/>
        </w:rPr>
      </w:pPr>
    </w:p>
    <w:p w14:paraId="12BB6EEA" w14:textId="77777777" w:rsidR="00B0243C" w:rsidRDefault="00B045D1" w:rsidP="00B045D1">
      <w:pPr>
        <w:pStyle w:val="afb"/>
        <w:numPr>
          <w:ilvl w:val="0"/>
          <w:numId w:val="17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 включает в себя:</w:t>
      </w:r>
    </w:p>
    <w:p w14:paraId="3B9AB2D7" w14:textId="77777777" w:rsidR="00B0243C" w:rsidRDefault="00B045D1" w:rsidP="00B045D1">
      <w:pPr>
        <w:pStyle w:val="afb"/>
        <w:numPr>
          <w:ilvl w:val="1"/>
          <w:numId w:val="18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экономичности</w:t>
      </w:r>
    </w:p>
    <w:p w14:paraId="38CBC5E9" w14:textId="77777777" w:rsidR="00B0243C" w:rsidRDefault="00B045D1" w:rsidP="00B045D1">
      <w:pPr>
        <w:pStyle w:val="afb"/>
        <w:numPr>
          <w:ilvl w:val="1"/>
          <w:numId w:val="1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полезности</w:t>
      </w:r>
    </w:p>
    <w:p w14:paraId="7C745362" w14:textId="77777777" w:rsidR="00B0243C" w:rsidRDefault="00B045D1" w:rsidP="00B045D1">
      <w:pPr>
        <w:pStyle w:val="afb"/>
        <w:numPr>
          <w:ilvl w:val="1"/>
          <w:numId w:val="2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обоснованности</w:t>
      </w:r>
    </w:p>
    <w:p w14:paraId="15AFCB58" w14:textId="77777777" w:rsidR="00B0243C" w:rsidRDefault="00B045D1" w:rsidP="00B045D1">
      <w:pPr>
        <w:pStyle w:val="afb"/>
        <w:numPr>
          <w:ilvl w:val="1"/>
          <w:numId w:val="2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1418A273" w14:textId="77777777" w:rsidR="00B0243C" w:rsidRDefault="00B045D1" w:rsidP="00B045D1">
      <w:pPr>
        <w:pStyle w:val="afb"/>
        <w:numPr>
          <w:ilvl w:val="1"/>
          <w:numId w:val="2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результативности</w:t>
      </w:r>
    </w:p>
    <w:p w14:paraId="101CC117" w14:textId="77777777" w:rsidR="00B0243C" w:rsidRDefault="00B0243C">
      <w:pPr>
        <w:shd w:val="clear" w:color="auto" w:fill="FFFFFF"/>
        <w:ind w:firstLine="709"/>
        <w:rPr>
          <w:sz w:val="28"/>
          <w:szCs w:val="28"/>
        </w:rPr>
      </w:pPr>
    </w:p>
    <w:p w14:paraId="3A284262" w14:textId="77777777" w:rsidR="00B0243C" w:rsidRDefault="00B045D1" w:rsidP="00B045D1">
      <w:pPr>
        <w:pStyle w:val="afb"/>
        <w:numPr>
          <w:ilvl w:val="0"/>
          <w:numId w:val="2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Объектами аудита эффективности являются:</w:t>
      </w:r>
    </w:p>
    <w:p w14:paraId="358777D4" w14:textId="77777777" w:rsidR="00B0243C" w:rsidRDefault="00B045D1" w:rsidP="00B045D1">
      <w:pPr>
        <w:pStyle w:val="afb"/>
        <w:numPr>
          <w:ilvl w:val="1"/>
          <w:numId w:val="2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Органы исполнительной власти</w:t>
      </w:r>
    </w:p>
    <w:p w14:paraId="290CCBC5" w14:textId="77777777" w:rsidR="00B0243C" w:rsidRDefault="00B045D1" w:rsidP="00B045D1">
      <w:pPr>
        <w:pStyle w:val="afb"/>
        <w:numPr>
          <w:ilvl w:val="1"/>
          <w:numId w:val="2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Бюджетные учреждения</w:t>
      </w:r>
    </w:p>
    <w:p w14:paraId="6AF2108B" w14:textId="77777777" w:rsidR="00B0243C" w:rsidRDefault="00B045D1" w:rsidP="00B045D1">
      <w:pPr>
        <w:pStyle w:val="afb"/>
        <w:numPr>
          <w:ilvl w:val="1"/>
          <w:numId w:val="2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Физические лица</w:t>
      </w:r>
    </w:p>
    <w:p w14:paraId="63718560" w14:textId="77777777" w:rsidR="00B0243C" w:rsidRDefault="00B045D1" w:rsidP="00B045D1">
      <w:pPr>
        <w:pStyle w:val="afb"/>
        <w:numPr>
          <w:ilvl w:val="1"/>
          <w:numId w:val="2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Органы, распоряжающиеся средствами внебюджетных фондов</w:t>
      </w:r>
    </w:p>
    <w:p w14:paraId="1516AED6" w14:textId="77777777" w:rsidR="00B0243C" w:rsidRDefault="00B045D1" w:rsidP="00B045D1">
      <w:pPr>
        <w:pStyle w:val="afb"/>
        <w:numPr>
          <w:ilvl w:val="1"/>
          <w:numId w:val="2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Деятельность проверяемых организаций</w:t>
      </w:r>
    </w:p>
    <w:p w14:paraId="223DFDFE" w14:textId="77777777" w:rsidR="00B0243C" w:rsidRDefault="00B0243C">
      <w:pPr>
        <w:pStyle w:val="afb"/>
        <w:shd w:val="clear" w:color="auto" w:fill="FFFFFF"/>
        <w:tabs>
          <w:tab w:val="left" w:pos="1230"/>
        </w:tabs>
        <w:ind w:left="0" w:firstLine="709"/>
        <w:rPr>
          <w:sz w:val="28"/>
          <w:szCs w:val="28"/>
          <w:lang w:eastAsia="ru-RU"/>
        </w:rPr>
      </w:pPr>
    </w:p>
    <w:p w14:paraId="3F45C03B" w14:textId="77777777" w:rsidR="00B0243C" w:rsidRDefault="00B045D1" w:rsidP="00B045D1">
      <w:pPr>
        <w:pStyle w:val="afb"/>
        <w:numPr>
          <w:ilvl w:val="0"/>
          <w:numId w:val="2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предоставления результатов аудита эффективности:</w:t>
      </w:r>
    </w:p>
    <w:p w14:paraId="71EC71CB" w14:textId="77777777" w:rsidR="00B0243C" w:rsidRDefault="00B045D1" w:rsidP="00B045D1">
      <w:pPr>
        <w:pStyle w:val="afb"/>
        <w:numPr>
          <w:ilvl w:val="1"/>
          <w:numId w:val="3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 стандартизированной формы</w:t>
      </w:r>
    </w:p>
    <w:p w14:paraId="16D67B33" w14:textId="77777777" w:rsidR="00B0243C" w:rsidRDefault="00B045D1" w:rsidP="00B045D1">
      <w:pPr>
        <w:pStyle w:val="afb"/>
        <w:numPr>
          <w:ilvl w:val="1"/>
          <w:numId w:val="3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Выводы на основе финансовых документов</w:t>
      </w:r>
    </w:p>
    <w:p w14:paraId="3D411025" w14:textId="77777777" w:rsidR="00B0243C" w:rsidRDefault="00B045D1" w:rsidP="00B045D1">
      <w:pPr>
        <w:pStyle w:val="afb"/>
        <w:numPr>
          <w:ilvl w:val="1"/>
          <w:numId w:val="3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Описания выявленных нарушений</w:t>
      </w:r>
    </w:p>
    <w:p w14:paraId="04153343" w14:textId="77777777" w:rsidR="00B0243C" w:rsidRDefault="00B045D1" w:rsidP="00B045D1">
      <w:pPr>
        <w:pStyle w:val="afb"/>
        <w:numPr>
          <w:ilvl w:val="1"/>
          <w:numId w:val="3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 о результатах, который может содержать дискуссионный материал</w:t>
      </w:r>
    </w:p>
    <w:p w14:paraId="3C5C4052" w14:textId="77777777" w:rsidR="00B0243C" w:rsidRDefault="00B045D1" w:rsidP="00B045D1">
      <w:pPr>
        <w:pStyle w:val="afb"/>
        <w:numPr>
          <w:ilvl w:val="1"/>
          <w:numId w:val="3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Конструктивные предложения</w:t>
      </w:r>
    </w:p>
    <w:p w14:paraId="3A1C5F5C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6D831087" w14:textId="77777777" w:rsidR="00B0243C" w:rsidRDefault="00B045D1" w:rsidP="00B045D1">
      <w:pPr>
        <w:pStyle w:val="afb"/>
        <w:numPr>
          <w:ilvl w:val="0"/>
          <w:numId w:val="3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Системный, целенаправленный и организованный процесс получения экспертно-аналитической оценки объективных данных о результативности, экономичности и продуктивности экономической деятельности аудируемой единицы – это…</w:t>
      </w:r>
    </w:p>
    <w:p w14:paraId="581E0F84" w14:textId="77777777" w:rsidR="00B0243C" w:rsidRDefault="00B045D1" w:rsidP="00B045D1">
      <w:pPr>
        <w:pStyle w:val="afb"/>
        <w:numPr>
          <w:ilvl w:val="1"/>
          <w:numId w:val="3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Финансовый аудит</w:t>
      </w:r>
    </w:p>
    <w:p w14:paraId="14461A31" w14:textId="77777777" w:rsidR="00B0243C" w:rsidRDefault="00B045D1" w:rsidP="00B045D1">
      <w:pPr>
        <w:pStyle w:val="afb"/>
        <w:numPr>
          <w:ilvl w:val="1"/>
          <w:numId w:val="3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эффективности</w:t>
      </w:r>
    </w:p>
    <w:p w14:paraId="6067781B" w14:textId="77777777" w:rsidR="00B0243C" w:rsidRDefault="00B045D1" w:rsidP="00B045D1">
      <w:pPr>
        <w:pStyle w:val="afb"/>
        <w:numPr>
          <w:ilvl w:val="1"/>
          <w:numId w:val="3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Внутренний контроль</w:t>
      </w:r>
    </w:p>
    <w:p w14:paraId="7C778763" w14:textId="77777777" w:rsidR="00B0243C" w:rsidRDefault="00B045D1" w:rsidP="00B045D1">
      <w:pPr>
        <w:pStyle w:val="afb"/>
        <w:numPr>
          <w:ilvl w:val="1"/>
          <w:numId w:val="3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Внешний финансовый контроль</w:t>
      </w:r>
    </w:p>
    <w:p w14:paraId="1091CA2B" w14:textId="77777777" w:rsidR="00B0243C" w:rsidRDefault="00B045D1" w:rsidP="00B045D1">
      <w:pPr>
        <w:pStyle w:val="afb"/>
        <w:numPr>
          <w:ilvl w:val="1"/>
          <w:numId w:val="4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Аудит результативности</w:t>
      </w:r>
    </w:p>
    <w:p w14:paraId="440587FF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233F1A34" w14:textId="77777777" w:rsidR="00B0243C" w:rsidRDefault="00B045D1" w:rsidP="00B045D1">
      <w:pPr>
        <w:pStyle w:val="afb"/>
        <w:numPr>
          <w:ilvl w:val="0"/>
          <w:numId w:val="4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Функциями аудита эффективности являются:</w:t>
      </w:r>
    </w:p>
    <w:p w14:paraId="46DD0B31" w14:textId="77777777" w:rsidR="00B0243C" w:rsidRDefault="00B045D1" w:rsidP="00B045D1">
      <w:pPr>
        <w:pStyle w:val="afb"/>
        <w:numPr>
          <w:ilvl w:val="1"/>
          <w:numId w:val="4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Контрольная</w:t>
      </w:r>
    </w:p>
    <w:p w14:paraId="29032986" w14:textId="77777777" w:rsidR="00B0243C" w:rsidRDefault="00B045D1" w:rsidP="00B045D1">
      <w:pPr>
        <w:pStyle w:val="afb"/>
        <w:numPr>
          <w:ilvl w:val="1"/>
          <w:numId w:val="4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Аналитическая</w:t>
      </w:r>
    </w:p>
    <w:p w14:paraId="795CC188" w14:textId="77777777" w:rsidR="00B0243C" w:rsidRDefault="00B045D1" w:rsidP="00B045D1">
      <w:pPr>
        <w:pStyle w:val="afb"/>
        <w:numPr>
          <w:ilvl w:val="1"/>
          <w:numId w:val="4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Синтетическая</w:t>
      </w:r>
    </w:p>
    <w:p w14:paraId="76798606" w14:textId="77777777" w:rsidR="00B0243C" w:rsidRDefault="00B045D1" w:rsidP="00B045D1">
      <w:pPr>
        <w:pStyle w:val="afb"/>
        <w:numPr>
          <w:ilvl w:val="1"/>
          <w:numId w:val="4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Превентивная</w:t>
      </w:r>
    </w:p>
    <w:p w14:paraId="2F178BB1" w14:textId="77777777" w:rsidR="00B0243C" w:rsidRDefault="00B045D1" w:rsidP="00B045D1">
      <w:pPr>
        <w:pStyle w:val="afb"/>
        <w:numPr>
          <w:ilvl w:val="1"/>
          <w:numId w:val="4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Стимулирующая</w:t>
      </w:r>
    </w:p>
    <w:p w14:paraId="3556D45A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5F1D4C5F" w14:textId="77777777" w:rsidR="00B0243C" w:rsidRDefault="00B045D1" w:rsidP="00B045D1">
      <w:pPr>
        <w:pStyle w:val="afb"/>
        <w:numPr>
          <w:ilvl w:val="0"/>
          <w:numId w:val="4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Этапы аудита эффективности:</w:t>
      </w:r>
    </w:p>
    <w:p w14:paraId="0207C3E3" w14:textId="77777777" w:rsidR="00B0243C" w:rsidRDefault="00B045D1" w:rsidP="00B045D1">
      <w:pPr>
        <w:pStyle w:val="afb"/>
        <w:numPr>
          <w:ilvl w:val="1"/>
          <w:numId w:val="4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Подготовительный</w:t>
      </w:r>
    </w:p>
    <w:p w14:paraId="7EF29A1A" w14:textId="77777777" w:rsidR="00B0243C" w:rsidRDefault="00B045D1" w:rsidP="00B045D1">
      <w:pPr>
        <w:pStyle w:val="afb"/>
        <w:numPr>
          <w:ilvl w:val="1"/>
          <w:numId w:val="49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Последующий</w:t>
      </w:r>
    </w:p>
    <w:p w14:paraId="3C0ED1F5" w14:textId="77777777" w:rsidR="00B0243C" w:rsidRDefault="00B045D1" w:rsidP="00B045D1">
      <w:pPr>
        <w:pStyle w:val="afb"/>
        <w:numPr>
          <w:ilvl w:val="1"/>
          <w:numId w:val="50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Заключительный</w:t>
      </w:r>
    </w:p>
    <w:p w14:paraId="1F996DD0" w14:textId="77777777" w:rsidR="00B0243C" w:rsidRDefault="00B045D1" w:rsidP="00B045D1">
      <w:pPr>
        <w:pStyle w:val="afb"/>
        <w:numPr>
          <w:ilvl w:val="1"/>
          <w:numId w:val="51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Текущий</w:t>
      </w:r>
    </w:p>
    <w:p w14:paraId="5C1674D1" w14:textId="77777777" w:rsidR="00B0243C" w:rsidRDefault="00B045D1" w:rsidP="00B045D1">
      <w:pPr>
        <w:pStyle w:val="afb"/>
        <w:numPr>
          <w:ilvl w:val="1"/>
          <w:numId w:val="52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Основной</w:t>
      </w:r>
    </w:p>
    <w:p w14:paraId="648C4EDD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75BA656D" w14:textId="77777777" w:rsidR="00B0243C" w:rsidRDefault="00B045D1" w:rsidP="00B045D1">
      <w:pPr>
        <w:pStyle w:val="afb"/>
        <w:numPr>
          <w:ilvl w:val="0"/>
          <w:numId w:val="53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Задачей аудита эффективности </w:t>
      </w:r>
      <w:r>
        <w:rPr>
          <w:b/>
          <w:sz w:val="28"/>
          <w:szCs w:val="28"/>
          <w:lang w:eastAsia="ru-RU"/>
        </w:rPr>
        <w:t>НЕ</w:t>
      </w:r>
      <w:r>
        <w:rPr>
          <w:sz w:val="28"/>
          <w:szCs w:val="28"/>
          <w:lang w:eastAsia="ru-RU"/>
        </w:rPr>
        <w:t xml:space="preserve"> является:</w:t>
      </w:r>
    </w:p>
    <w:p w14:paraId="0AD1EB14" w14:textId="77777777" w:rsidR="00B0243C" w:rsidRDefault="00B045D1" w:rsidP="00B045D1">
      <w:pPr>
        <w:pStyle w:val="afb"/>
        <w:numPr>
          <w:ilvl w:val="1"/>
          <w:numId w:val="54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Предоставлять законодательному органу информацию об уровне качества управления и эффективности использования государственных (муниципальных) средств. </w:t>
      </w:r>
    </w:p>
    <w:p w14:paraId="32342812" w14:textId="77777777" w:rsidR="00B0243C" w:rsidRDefault="00B045D1" w:rsidP="00B045D1">
      <w:pPr>
        <w:pStyle w:val="afb"/>
        <w:numPr>
          <w:ilvl w:val="1"/>
          <w:numId w:val="55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Давать информацию обществу в лице граждан налогоплательщиков о том, в какой степени исполнительная власть достигает поставленные социально экономические цели и задачи, насколько результаты использования государственных (муниципальных) средств обеспечивают удовлетворение общественных потребностей. </w:t>
      </w:r>
    </w:p>
    <w:p w14:paraId="15F21129" w14:textId="77777777" w:rsidR="00B0243C" w:rsidRDefault="00B045D1" w:rsidP="00B045D1">
      <w:pPr>
        <w:pStyle w:val="afb"/>
        <w:numPr>
          <w:ilvl w:val="1"/>
          <w:numId w:val="56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Повышать ответственность, прозрачность и подотчетность в работе органов исполнительной власти и других получателей государственных (муниципальных) средств. </w:t>
      </w:r>
    </w:p>
    <w:p w14:paraId="0289047A" w14:textId="77777777" w:rsidR="00B0243C" w:rsidRDefault="00B045D1" w:rsidP="00B045D1">
      <w:pPr>
        <w:pStyle w:val="afb"/>
        <w:numPr>
          <w:ilvl w:val="1"/>
          <w:numId w:val="57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Экспертиза бухгалтерских балансов и отчетов, правильности организации, методологии и техники ведения бухгалтерского учета</w:t>
      </w:r>
    </w:p>
    <w:p w14:paraId="5D7D60BC" w14:textId="77777777" w:rsidR="00B0243C" w:rsidRDefault="00B045D1" w:rsidP="00B045D1">
      <w:pPr>
        <w:pStyle w:val="afb"/>
        <w:numPr>
          <w:ilvl w:val="1"/>
          <w:numId w:val="58"/>
        </w:numPr>
        <w:shd w:val="clear" w:color="auto" w:fill="FFFFFF"/>
        <w:tabs>
          <w:tab w:val="left" w:pos="1230"/>
        </w:tabs>
        <w:suppressAutoHyphens w:val="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Способствовать повышению качества управления и эффективности использования государственных (муниципальных) средств путем разработки и внедрения рекомендаций по результатам аудита эффективности.</w:t>
      </w:r>
    </w:p>
    <w:p w14:paraId="2DF4F0C8" w14:textId="77777777" w:rsidR="00B0243C" w:rsidRDefault="00B0243C">
      <w:pPr>
        <w:pStyle w:val="afb"/>
        <w:shd w:val="clear" w:color="auto" w:fill="FFFFFF"/>
        <w:tabs>
          <w:tab w:val="left" w:pos="1230"/>
        </w:tabs>
        <w:suppressAutoHyphens w:val="0"/>
        <w:ind w:left="709"/>
        <w:contextualSpacing/>
        <w:rPr>
          <w:sz w:val="28"/>
          <w:szCs w:val="28"/>
          <w:lang w:eastAsia="ru-RU"/>
        </w:rPr>
      </w:pPr>
    </w:p>
    <w:p w14:paraId="28C5E307" w14:textId="77777777" w:rsidR="00B0243C" w:rsidRDefault="00B045D1" w:rsidP="00B045D1">
      <w:pPr>
        <w:pStyle w:val="afb"/>
        <w:numPr>
          <w:ilvl w:val="0"/>
          <w:numId w:val="5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Абсолютная или относительная экономия финансовых средств исходя из достигнутых количественных и качественных результатов их использования – это …</w:t>
      </w:r>
    </w:p>
    <w:p w14:paraId="4AA34A20" w14:textId="77777777" w:rsidR="00B0243C" w:rsidRDefault="00B045D1" w:rsidP="00B045D1">
      <w:pPr>
        <w:pStyle w:val="afb"/>
        <w:numPr>
          <w:ilvl w:val="1"/>
          <w:numId w:val="6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Эффективность</w:t>
      </w:r>
    </w:p>
    <w:p w14:paraId="755F8B82" w14:textId="77777777" w:rsidR="00B0243C" w:rsidRDefault="00B045D1" w:rsidP="00B045D1">
      <w:pPr>
        <w:pStyle w:val="afb"/>
        <w:numPr>
          <w:ilvl w:val="1"/>
          <w:numId w:val="61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Результативность</w:t>
      </w:r>
    </w:p>
    <w:p w14:paraId="6D77EAEB" w14:textId="77777777" w:rsidR="00B0243C" w:rsidRDefault="00B045D1" w:rsidP="00B045D1">
      <w:pPr>
        <w:pStyle w:val="afb"/>
        <w:numPr>
          <w:ilvl w:val="1"/>
          <w:numId w:val="62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Экономичность</w:t>
      </w:r>
    </w:p>
    <w:p w14:paraId="2C7C1A68" w14:textId="77777777" w:rsidR="00B0243C" w:rsidRDefault="00B045D1" w:rsidP="00B045D1">
      <w:pPr>
        <w:pStyle w:val="afb"/>
        <w:numPr>
          <w:ilvl w:val="1"/>
          <w:numId w:val="63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Стабильность</w:t>
      </w:r>
    </w:p>
    <w:p w14:paraId="300DC3F3" w14:textId="77777777" w:rsidR="00B0243C" w:rsidRDefault="00B045D1" w:rsidP="00B045D1">
      <w:pPr>
        <w:pStyle w:val="afb"/>
        <w:numPr>
          <w:ilvl w:val="1"/>
          <w:numId w:val="64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>Продуктивность</w:t>
      </w:r>
    </w:p>
    <w:p w14:paraId="1B2315A6" w14:textId="77777777" w:rsidR="00B0243C" w:rsidRDefault="00B0243C">
      <w:pPr>
        <w:pStyle w:val="afb"/>
        <w:shd w:val="clear" w:color="auto" w:fill="FFFFFF"/>
        <w:suppressAutoHyphens w:val="0"/>
        <w:ind w:left="709"/>
        <w:contextualSpacing/>
        <w:rPr>
          <w:sz w:val="28"/>
          <w:szCs w:val="28"/>
          <w:shd w:val="clear" w:color="auto" w:fill="FFFFFF"/>
          <w:lang w:eastAsia="ru-RU"/>
        </w:rPr>
      </w:pPr>
    </w:p>
    <w:p w14:paraId="2C024903" w14:textId="77777777" w:rsidR="00B0243C" w:rsidRDefault="00B045D1" w:rsidP="00B045D1">
      <w:pPr>
        <w:pStyle w:val="afb"/>
        <w:numPr>
          <w:ilvl w:val="0"/>
          <w:numId w:val="65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Соотношением между объемом произведенной продукции (оказанных услуг, других результатов деятельности объекта проверки) и затраченными на получение этих результатов материальными, финансовыми, трудовыми и другими ресурсами – это…</w:t>
      </w:r>
    </w:p>
    <w:p w14:paraId="6EB7CB68" w14:textId="77777777" w:rsidR="00B0243C" w:rsidRDefault="00B045D1" w:rsidP="00B045D1">
      <w:pPr>
        <w:pStyle w:val="afb"/>
        <w:numPr>
          <w:ilvl w:val="1"/>
          <w:numId w:val="66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Продуктивность</w:t>
      </w:r>
    </w:p>
    <w:p w14:paraId="1C035463" w14:textId="77777777" w:rsidR="00B0243C" w:rsidRDefault="00B045D1" w:rsidP="00B045D1">
      <w:pPr>
        <w:pStyle w:val="afb"/>
        <w:numPr>
          <w:ilvl w:val="1"/>
          <w:numId w:val="67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Результативность</w:t>
      </w:r>
    </w:p>
    <w:p w14:paraId="46C91A54" w14:textId="77777777" w:rsidR="00B0243C" w:rsidRDefault="00B045D1" w:rsidP="00B045D1">
      <w:pPr>
        <w:pStyle w:val="afb"/>
        <w:numPr>
          <w:ilvl w:val="1"/>
          <w:numId w:val="68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Экономичность</w:t>
      </w:r>
    </w:p>
    <w:p w14:paraId="2C03E37B" w14:textId="77777777" w:rsidR="00B0243C" w:rsidRDefault="00B045D1" w:rsidP="00B045D1">
      <w:pPr>
        <w:pStyle w:val="afb"/>
        <w:numPr>
          <w:ilvl w:val="1"/>
          <w:numId w:val="69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Эффективность</w:t>
      </w:r>
    </w:p>
    <w:p w14:paraId="2C3AACCB" w14:textId="77777777" w:rsidR="00B0243C" w:rsidRDefault="00B045D1" w:rsidP="00B045D1">
      <w:pPr>
        <w:pStyle w:val="afb"/>
        <w:numPr>
          <w:ilvl w:val="1"/>
          <w:numId w:val="70"/>
        </w:numPr>
        <w:shd w:val="clear" w:color="auto" w:fill="FFFFFF"/>
        <w:suppressAutoHyphens w:val="0"/>
        <w:ind w:left="0" w:firstLine="709"/>
        <w:contextualSpacing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>Конкурентность</w:t>
      </w:r>
    </w:p>
    <w:p w14:paraId="6203A9AE" w14:textId="77777777" w:rsidR="00B0243C" w:rsidRDefault="00B0243C">
      <w:pPr>
        <w:shd w:val="clear" w:color="auto" w:fill="FFFFFF"/>
        <w:tabs>
          <w:tab w:val="left" w:pos="284"/>
        </w:tabs>
        <w:ind w:firstLine="709"/>
        <w:rPr>
          <w:sz w:val="28"/>
          <w:szCs w:val="28"/>
        </w:rPr>
      </w:pPr>
    </w:p>
    <w:p w14:paraId="4191726B" w14:textId="77777777" w:rsidR="00B0243C" w:rsidRDefault="00B045D1">
      <w:pPr>
        <w:tabs>
          <w:tab w:val="left" w:pos="284"/>
        </w:tabs>
        <w:ind w:firstLine="709"/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Задание 3. Критерии аудита эффективности (30 баллов)</w:t>
      </w:r>
    </w:p>
    <w:p w14:paraId="03DF5688" w14:textId="77777777" w:rsidR="00B0243C" w:rsidRDefault="00B045D1">
      <w:pPr>
        <w:tabs>
          <w:tab w:val="left" w:pos="284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Аудит эффективности расходования в 2019–2020 годах бюджетных ассигнований федерального бюджета на закупки работ по строительству внутриплощадочных инженерных сетей на территории объекта культурного наследия федерального значения «Ансамбль Новодевичьего монастыря» проводился на основании следующих критериев: </w:t>
      </w:r>
    </w:p>
    <w:p w14:paraId="2A0742D9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своевременность освоения средств федерального бюджета, направленных на достижение заданных результатов при осуществлении закупки; </w:t>
      </w:r>
    </w:p>
    <w:p w14:paraId="739C5572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использование наименьшего объема средств (экономность) для достигнутого результата; </w:t>
      </w:r>
    </w:p>
    <w:p w14:paraId="4F86F5B7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соответствие построенных внутриплощадочных инженерных сетей утвержденной проектно-сметной документации; </w:t>
      </w:r>
    </w:p>
    <w:p w14:paraId="078D5EB3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своевременность выполнения работ по государственным контрактам в соответствии с графиком производства работ; </w:t>
      </w:r>
    </w:p>
    <w:p w14:paraId="5576BE1C" w14:textId="77777777" w:rsidR="00B0243C" w:rsidRDefault="00B045D1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соблюдение условий государственного контракта (осуществление претензионной работы при нарушении условий, предусмотренных государственными контрактами).</w:t>
      </w:r>
    </w:p>
    <w:p w14:paraId="47682425" w14:textId="77777777" w:rsidR="00B0243C" w:rsidRDefault="00B045D1" w:rsidP="00B045D1">
      <w:pPr>
        <w:pStyle w:val="afb"/>
        <w:numPr>
          <w:ilvl w:val="0"/>
          <w:numId w:val="71"/>
        </w:numPr>
        <w:tabs>
          <w:tab w:val="left" w:pos="284"/>
        </w:tabs>
        <w:suppressAutoHyphens w:val="0"/>
        <w:ind w:left="0" w:firstLine="709"/>
        <w:contextualSpacing/>
        <w:jc w:val="both"/>
        <w:rPr>
          <w:sz w:val="28"/>
          <w:szCs w:val="28"/>
          <w:shd w:val="clear" w:color="auto" w:fill="FAFAFA"/>
          <w:lang w:eastAsia="ru-RU"/>
        </w:rPr>
      </w:pPr>
      <w:r>
        <w:rPr>
          <w:sz w:val="28"/>
          <w:szCs w:val="28"/>
          <w:shd w:val="clear" w:color="auto" w:fill="FAFAFA"/>
          <w:lang w:eastAsia="ru-RU"/>
        </w:rPr>
        <w:t xml:space="preserve">Руководствуясь СГА 104 «Аудит эффективности», сравните представленные критерии с базовыми критериями аудита эффективности. </w:t>
      </w:r>
    </w:p>
    <w:p w14:paraId="013F6F78" w14:textId="77777777" w:rsidR="00B0243C" w:rsidRDefault="00B045D1" w:rsidP="00B045D1">
      <w:pPr>
        <w:pStyle w:val="afb"/>
        <w:numPr>
          <w:ilvl w:val="0"/>
          <w:numId w:val="72"/>
        </w:numPr>
        <w:tabs>
          <w:tab w:val="left" w:pos="284"/>
        </w:tabs>
        <w:suppressAutoHyphens w:val="0"/>
        <w:ind w:left="0" w:firstLine="709"/>
        <w:contextualSpacing/>
        <w:jc w:val="both"/>
        <w:rPr>
          <w:sz w:val="28"/>
          <w:szCs w:val="28"/>
          <w:shd w:val="clear" w:color="auto" w:fill="FAFAFA"/>
          <w:lang w:eastAsia="ru-RU"/>
        </w:rPr>
      </w:pPr>
      <w:r>
        <w:rPr>
          <w:sz w:val="28"/>
          <w:szCs w:val="28"/>
          <w:shd w:val="clear" w:color="auto" w:fill="FAFAFA"/>
          <w:lang w:eastAsia="ru-RU"/>
        </w:rPr>
        <w:t>Определите тип модификации базовых критериев аудита эффективности</w:t>
      </w:r>
    </w:p>
    <w:p w14:paraId="79A401C4" w14:textId="77777777" w:rsidR="00B0243C" w:rsidRDefault="00B0243C">
      <w:pPr>
        <w:ind w:firstLine="709"/>
        <w:rPr>
          <w:rFonts w:eastAsiaTheme="minorHAnsi"/>
          <w:sz w:val="28"/>
          <w:szCs w:val="28"/>
          <w:lang w:eastAsia="en-US"/>
        </w:rPr>
      </w:pPr>
    </w:p>
    <w:p w14:paraId="23E4BEBB" w14:textId="77777777" w:rsidR="00B0243C" w:rsidRDefault="00B0243C">
      <w:pPr>
        <w:spacing w:line="360" w:lineRule="auto"/>
        <w:ind w:firstLine="709"/>
        <w:jc w:val="both"/>
        <w:outlineLvl w:val="0"/>
        <w:rPr>
          <w:b/>
          <w:color w:val="FF0000"/>
          <w:sz w:val="28"/>
          <w:szCs w:val="28"/>
        </w:rPr>
      </w:pPr>
    </w:p>
    <w:p w14:paraId="1975DAFC" w14:textId="77777777" w:rsidR="00B0243C" w:rsidRDefault="00B045D1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24" w:name="_Toc104988499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24"/>
    </w:p>
    <w:p w14:paraId="595EC139" w14:textId="77777777" w:rsidR="00B0243C" w:rsidRDefault="00B045D1">
      <w:pPr>
        <w:spacing w:line="360" w:lineRule="auto"/>
        <w:ind w:firstLine="709"/>
        <w:outlineLvl w:val="0"/>
        <w:rPr>
          <w:b/>
          <w:sz w:val="28"/>
          <w:szCs w:val="28"/>
        </w:rPr>
      </w:pPr>
      <w:bookmarkStart w:id="25" w:name="_Toc1049884991"/>
      <w:r>
        <w:rPr>
          <w:b/>
          <w:sz w:val="28"/>
          <w:szCs w:val="28"/>
        </w:rPr>
        <w:t>8.</w:t>
      </w:r>
      <w:r>
        <w:rPr>
          <w:b/>
          <w:sz w:val="28"/>
          <w:szCs w:val="28"/>
        </w:rPr>
        <w:tab/>
        <w:t>Перечень основной и дополнительной учебной литературы, необходимой для освоения дисциплины</w:t>
      </w:r>
      <w:bookmarkEnd w:id="25"/>
    </w:p>
    <w:p w14:paraId="2327931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акты:</w:t>
      </w:r>
    </w:p>
    <w:p w14:paraId="40424B4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Бюджетный кодекс Российской Федерации: Федеральный закон от 31.07.1998 №145-ФЗ // Справочно-правовая система «Гарант». – URL: garant.ru. – Текст: электронный.</w:t>
      </w:r>
    </w:p>
    <w:p w14:paraId="4A4E6A36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О Счетной палате Российской Федерации: Федеральный закон от 05.04.2013 №41-ФЗ // Справочно-правовая система «Гарант». - URL: garant.ru. – Текст: электронный.</w:t>
      </w:r>
    </w:p>
    <w:p w14:paraId="3D4D72C8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Методические рекомендации по применению аудита эффективности: (протокол от 28 сентября 2021 г. № 63К (1506) Коллегии Счетной палаты Российской Федерации.</w:t>
      </w:r>
    </w:p>
    <w:p w14:paraId="5F39425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СГА 104 «Аудит эффективности» (утвержден постановлением Коллегии Счетной палаты Российской Федерации от 9 февраля 2021 г. № 2ПК)</w:t>
      </w:r>
    </w:p>
    <w:p w14:paraId="32B2DBB9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литература:</w:t>
      </w:r>
    </w:p>
    <w:p w14:paraId="12A41310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Саунин, А. Н. Государственный аудит / А. Н. Саунин ; Московский гос. ун-т им. М. В. Ломоносова, Высшая шк. гос. управления. — 2-е изд., стер. — Москва : Изд-во Московского ун-та, 2019. — 481 с. — НЭБ E-Library. —URL:</w:t>
      </w:r>
      <w:hyperlink r:id="rId12">
        <w:r>
          <w:rPr>
            <w:sz w:val="28"/>
            <w:szCs w:val="28"/>
          </w:rPr>
          <w:t>https://www.elibrary.ru/download/elibrary_48725208_48940713.pdf</w:t>
        </w:r>
      </w:hyperlink>
      <w:r>
        <w:rPr>
          <w:sz w:val="28"/>
          <w:szCs w:val="28"/>
        </w:rPr>
        <w:t xml:space="preserve"> (дата обращения: 03.07.2023). — Текст : электронный.</w:t>
      </w:r>
    </w:p>
    <w:p w14:paraId="3B7C11E6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Гладковская, Е. Н. Государственный и муниципальный контроль и аудит. Теория и практика : учеб. пособие / Е. Н. Гладковская. — Москва : Русайнс, 2018. — 164 с. — ISBN 978-5-4365-2326-2.  — ЭБС BOOK.ru. — URL: https://book.ru/book/929441 (дата обращения: 03.07.2023). — Текст : электронный.</w:t>
      </w:r>
    </w:p>
    <w:p w14:paraId="21C76A2A" w14:textId="77777777" w:rsidR="00B0243C" w:rsidRDefault="00B0243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7A409D4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литература:</w:t>
      </w:r>
    </w:p>
    <w:p w14:paraId="1BDEACB3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Волошин, Д. А. Методические основы внутреннего аудита эффективности системы управленческого учета на предприятии / Д. А. Волошин, А. В. Локтев.  — Текст : электронный // Экономический анализ: теория и практика. — 2010. — №2. — С. 26-33. — НЭБ E-Library. — URL: </w:t>
      </w:r>
      <w:hyperlink r:id="rId13">
        <w:r>
          <w:rPr>
            <w:sz w:val="28"/>
            <w:szCs w:val="28"/>
          </w:rPr>
          <w:t>https://elibrary.ru/download/elibrary_12993125_97088296.pdf</w:t>
        </w:r>
      </w:hyperlink>
      <w:r>
        <w:rPr>
          <w:sz w:val="28"/>
          <w:szCs w:val="28"/>
        </w:rPr>
        <w:t xml:space="preserve"> (дата обращения: 03.07.2023). </w:t>
      </w:r>
    </w:p>
    <w:p w14:paraId="489404E7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Бочкарева, Е. А. Финансовый контроль в Российской Федерации : рабочая тетрадь / Е. А. Бочкарева, С. В. Кожушко ; Российский гос. ун-т правосудия.  — Москва : РГУП, 2021. — 62 с. — ISBN 978-5-93916-917-2. — ЭБС Znanium.com. —URL: https://znanium.com/catalog/product/1869012 (дата обращения: 03.07.2023). —Текст : электронный.</w:t>
      </w:r>
    </w:p>
    <w:p w14:paraId="718CDC65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Яременко, И. А. Аудит эффективности. Основные положения и новации. — Текст : электронный // Финконтроль.  — 2021. — №2 . — С. 39-45. — НЭБ E-Library. — URL:</w:t>
      </w:r>
      <w:hyperlink r:id="rId14">
        <w:r>
          <w:rPr>
            <w:sz w:val="28"/>
            <w:szCs w:val="28"/>
          </w:rPr>
          <w:t>https://elibrary.ru/download/elibrary_46806574_82505319.pdf</w:t>
        </w:r>
      </w:hyperlink>
      <w:r>
        <w:rPr>
          <w:sz w:val="28"/>
          <w:szCs w:val="28"/>
        </w:rPr>
        <w:t xml:space="preserve"> дата обращения: 03.07.2023). </w:t>
      </w:r>
    </w:p>
    <w:p w14:paraId="43EFFDA9" w14:textId="77777777" w:rsidR="00B0243C" w:rsidRDefault="00B045D1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Государственный контроль в финансово-бюджетной сфере : учеб. пособие / Э. А. Исаев, И. М. Ванькович, М. Л. Васюнина [и др.] ; под ред. Р. Е. Артюхина, Э. А. Исаева ; Финуниверситет. — Москва : Прометей, 2023. — 648 с. — ISBN 978-5-00172-401-8. — ЭБС Лань. — URL: https://e.lanbook.com/book/323891 (дата обращения: 03.07.2023). — Текст : электронный.</w:t>
      </w:r>
    </w:p>
    <w:p w14:paraId="68E316AE" w14:textId="77777777" w:rsidR="00B0243C" w:rsidRDefault="00B0243C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</w:p>
    <w:p w14:paraId="6AEA0CB1" w14:textId="77777777" w:rsidR="00B0243C" w:rsidRDefault="00B045D1">
      <w:pPr>
        <w:spacing w:line="360" w:lineRule="auto"/>
        <w:ind w:firstLine="708"/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2FF5C954" w14:textId="77777777" w:rsidR="00B0243C" w:rsidRDefault="00B0243C">
      <w:pPr>
        <w:spacing w:line="360" w:lineRule="auto"/>
        <w:jc w:val="both"/>
        <w:rPr>
          <w:b/>
          <w:bCs/>
          <w:sz w:val="28"/>
          <w:szCs w:val="28"/>
        </w:rPr>
      </w:pPr>
    </w:p>
    <w:p w14:paraId="03396C11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Счетная палата Российской Федерации https://ach.gov.ru/</w:t>
      </w:r>
    </w:p>
    <w:p w14:paraId="4CF385C4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eastAsia="x-none"/>
        </w:rPr>
        <w:t>Федеральное казначейство https://roskazna.gov.ru</w:t>
      </w:r>
    </w:p>
    <w:p w14:paraId="355F95E2" w14:textId="77777777" w:rsidR="00B0243C" w:rsidRDefault="00B045D1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709"/>
        <w:jc w:val="both"/>
        <w:rPr>
          <w:spacing w:val="-2"/>
          <w:sz w:val="28"/>
          <w:szCs w:val="28"/>
          <w:lang w:val="x-none" w:eastAsia="x-none"/>
        </w:rPr>
      </w:pPr>
      <w:r>
        <w:rPr>
          <w:spacing w:val="-2"/>
          <w:sz w:val="28"/>
          <w:szCs w:val="28"/>
          <w:lang w:val="x-none" w:eastAsia="x-none"/>
        </w:rPr>
        <w:t xml:space="preserve">Федеральная служба государственной статистики http://www.gks.ru </w:t>
      </w:r>
    </w:p>
    <w:p w14:paraId="2F05DC3D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>
        <w:r>
          <w:rPr>
            <w:rFonts w:eastAsia="Calibri"/>
            <w:sz w:val="28"/>
            <w:szCs w:val="28"/>
            <w:lang w:eastAsia="en-US"/>
          </w:rPr>
          <w:t>http://elib.fa.ru/</w:t>
        </w:r>
      </w:hyperlink>
    </w:p>
    <w:p w14:paraId="0EDEE189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ЭБС: </w:t>
      </w:r>
      <w:r>
        <w:rPr>
          <w:rFonts w:eastAsia="Calibri"/>
          <w:sz w:val="28"/>
          <w:szCs w:val="28"/>
          <w:lang w:val="en-US" w:eastAsia="en-US"/>
        </w:rPr>
        <w:t>BOOK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6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book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r>
        <w:rPr>
          <w:rFonts w:eastAsia="Calibri"/>
          <w:sz w:val="28"/>
          <w:szCs w:val="28"/>
          <w:lang w:val="en-US" w:eastAsia="en-US"/>
        </w:rPr>
        <w:t>Znanium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7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znanium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com</w:t>
        </w:r>
      </w:hyperlink>
      <w:r>
        <w:rPr>
          <w:rFonts w:eastAsia="Calibri"/>
          <w:sz w:val="28"/>
          <w:szCs w:val="28"/>
          <w:lang w:eastAsia="en-US"/>
        </w:rPr>
        <w:t xml:space="preserve">; «ЮРАЙТ» </w:t>
      </w:r>
      <w:hyperlink r:id="rId18">
        <w:r>
          <w:rPr>
            <w:rFonts w:eastAsia="Calibri"/>
            <w:sz w:val="28"/>
            <w:szCs w:val="28"/>
            <w:lang w:val="en-US" w:eastAsia="en-US"/>
          </w:rPr>
          <w:t>https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www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biblio</w:t>
        </w:r>
        <w:r>
          <w:rPr>
            <w:rFonts w:eastAsia="Calibri"/>
            <w:sz w:val="28"/>
            <w:szCs w:val="28"/>
            <w:lang w:eastAsia="en-US"/>
          </w:rPr>
          <w:t>-</w:t>
        </w:r>
        <w:r>
          <w:rPr>
            <w:rFonts w:eastAsia="Calibri"/>
            <w:sz w:val="28"/>
            <w:szCs w:val="28"/>
            <w:lang w:val="en-US" w:eastAsia="en-US"/>
          </w:rPr>
          <w:t>online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  <w:r>
        <w:rPr>
          <w:rFonts w:eastAsia="Calibri"/>
          <w:sz w:val="28"/>
          <w:szCs w:val="28"/>
          <w:lang w:eastAsia="en-US"/>
        </w:rPr>
        <w:t xml:space="preserve">; </w:t>
      </w:r>
      <w:r>
        <w:rPr>
          <w:rFonts w:eastAsia="Calibri"/>
          <w:sz w:val="28"/>
          <w:szCs w:val="28"/>
          <w:lang w:val="en-US" w:eastAsia="en-US"/>
        </w:rPr>
        <w:t>Alpina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en-US" w:eastAsia="en-US"/>
        </w:rPr>
        <w:t>Digital</w:t>
      </w:r>
      <w:r>
        <w:rPr>
          <w:rFonts w:eastAsia="Calibri"/>
          <w:sz w:val="28"/>
          <w:szCs w:val="28"/>
          <w:lang w:eastAsia="en-US"/>
        </w:rPr>
        <w:t xml:space="preserve"> </w:t>
      </w:r>
      <w:hyperlink r:id="rId19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lib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alpinadigital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  <w:r>
          <w:rPr>
            <w:rFonts w:eastAsia="Calibri"/>
            <w:sz w:val="28"/>
            <w:szCs w:val="28"/>
            <w:lang w:eastAsia="en-US"/>
          </w:rPr>
          <w:t>/</w:t>
        </w:r>
      </w:hyperlink>
    </w:p>
    <w:p w14:paraId="177F024A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Научная электронная библиотека </w:t>
      </w:r>
      <w:r>
        <w:rPr>
          <w:rFonts w:eastAsia="Calibri"/>
          <w:sz w:val="28"/>
          <w:szCs w:val="28"/>
          <w:lang w:val="en-US" w:eastAsia="en-US"/>
        </w:rPr>
        <w:t>eLibrary</w:t>
      </w:r>
      <w:r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ru</w:t>
      </w:r>
      <w:r>
        <w:rPr>
          <w:rFonts w:eastAsia="Calibri"/>
          <w:sz w:val="28"/>
          <w:szCs w:val="28"/>
          <w:lang w:eastAsia="en-US"/>
        </w:rPr>
        <w:t xml:space="preserve">  </w:t>
      </w:r>
      <w:hyperlink r:id="rId20">
        <w:r>
          <w:rPr>
            <w:rFonts w:eastAsia="Calibri"/>
            <w:sz w:val="28"/>
            <w:szCs w:val="28"/>
            <w:lang w:val="en-US" w:eastAsia="en-US"/>
          </w:rPr>
          <w:t>http</w:t>
        </w:r>
        <w:r>
          <w:rPr>
            <w:rFonts w:eastAsia="Calibri"/>
            <w:sz w:val="28"/>
            <w:szCs w:val="28"/>
            <w:lang w:eastAsia="en-US"/>
          </w:rPr>
          <w:t>://</w:t>
        </w:r>
        <w:r>
          <w:rPr>
            <w:rFonts w:eastAsia="Calibri"/>
            <w:sz w:val="28"/>
            <w:szCs w:val="28"/>
            <w:lang w:val="en-US" w:eastAsia="en-US"/>
          </w:rPr>
          <w:t>elibrary</w:t>
        </w:r>
        <w:r>
          <w:rPr>
            <w:rFonts w:eastAsia="Calibri"/>
            <w:sz w:val="28"/>
            <w:szCs w:val="28"/>
            <w:lang w:eastAsia="en-US"/>
          </w:rPr>
          <w:t>.</w:t>
        </w:r>
        <w:r>
          <w:rPr>
            <w:rFonts w:eastAsia="Calibri"/>
            <w:sz w:val="28"/>
            <w:szCs w:val="28"/>
            <w:lang w:val="en-US" w:eastAsia="en-US"/>
          </w:rPr>
          <w:t>ru</w:t>
        </w:r>
      </w:hyperlink>
      <w:r>
        <w:rPr>
          <w:rFonts w:eastAsia="Calibri"/>
          <w:sz w:val="28"/>
          <w:szCs w:val="28"/>
          <w:lang w:eastAsia="en-US"/>
        </w:rPr>
        <w:t xml:space="preserve"> </w:t>
      </w:r>
    </w:p>
    <w:p w14:paraId="7E87893A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Электронные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продукты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издательства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</w:p>
    <w:p w14:paraId="30A866B0" w14:textId="77777777" w:rsidR="00B0243C" w:rsidRDefault="00B045D1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rFonts w:eastAsia="Calibri"/>
          <w:bCs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 Базы данных научных журналов: </w:t>
      </w:r>
      <w:r>
        <w:rPr>
          <w:rFonts w:eastAsia="Calibri"/>
          <w:sz w:val="28"/>
          <w:szCs w:val="28"/>
          <w:lang w:val="en-US" w:eastAsia="en-US"/>
        </w:rPr>
        <w:t>Elsevier</w:t>
      </w:r>
      <w:r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val="en-US" w:eastAsia="en-US"/>
        </w:rPr>
        <w:t xml:space="preserve">(Business, management and Accounting; Economics, Econometrics and Finance) </w:t>
      </w:r>
      <w:hyperlink r:id="rId21">
        <w:r>
          <w:rPr>
            <w:rFonts w:eastAsia="Calibri"/>
            <w:sz w:val="28"/>
            <w:szCs w:val="28"/>
            <w:lang w:val="en-US" w:eastAsia="en-US"/>
          </w:rPr>
          <w:t>http://www.sciencedirect.com</w:t>
        </w:r>
      </w:hyperlink>
      <w:r>
        <w:rPr>
          <w:rFonts w:eastAsia="Calibri"/>
          <w:sz w:val="28"/>
          <w:szCs w:val="28"/>
          <w:lang w:val="en-US" w:eastAsia="en-US"/>
        </w:rPr>
        <w:t>; Emerald (</w:t>
      </w:r>
      <w:r>
        <w:rPr>
          <w:rFonts w:eastAsia="Calibri"/>
          <w:bCs/>
          <w:sz w:val="28"/>
          <w:szCs w:val="28"/>
          <w:lang w:val="en-US" w:eastAsia="en-US"/>
        </w:rPr>
        <w:t xml:space="preserve">Accounting, Finance &amp; Economics Collection; Business,Management &amp; Strategy Collection) </w:t>
      </w:r>
      <w:hyperlink r:id="rId22">
        <w:r>
          <w:rPr>
            <w:rFonts w:eastAsia="Calibri"/>
            <w:sz w:val="28"/>
            <w:szCs w:val="28"/>
            <w:lang w:val="en-US" w:eastAsia="en-US"/>
          </w:rPr>
          <w:t>http://www.emeraldgrouppublishing.com/products/collections/</w:t>
        </w:r>
      </w:hyperlink>
      <w:r>
        <w:rPr>
          <w:rFonts w:eastAsia="Calibri"/>
          <w:sz w:val="28"/>
          <w:szCs w:val="28"/>
          <w:lang w:val="en-US" w:eastAsia="en-US"/>
        </w:rPr>
        <w:t>;</w:t>
      </w:r>
      <w:r>
        <w:rPr>
          <w:rFonts w:eastAsia="Calibri"/>
          <w:bCs/>
          <w:sz w:val="28"/>
          <w:szCs w:val="28"/>
          <w:lang w:val="en-US" w:eastAsia="en-US"/>
        </w:rPr>
        <w:t xml:space="preserve"> Oxford University Press </w:t>
      </w:r>
      <w:r>
        <w:rPr>
          <w:rFonts w:eastAsia="Calibri"/>
          <w:sz w:val="28"/>
          <w:szCs w:val="28"/>
          <w:lang w:val="en-US" w:eastAsia="en-US"/>
        </w:rPr>
        <w:t>https://academic.oup.com/journals/</w:t>
      </w:r>
    </w:p>
    <w:p w14:paraId="47784813" w14:textId="77777777" w:rsidR="00B0243C" w:rsidRDefault="00B0243C">
      <w:pPr>
        <w:spacing w:after="160" w:line="259" w:lineRule="auto"/>
        <w:ind w:left="720"/>
        <w:contextualSpacing/>
        <w:rPr>
          <w:rFonts w:eastAsia="Calibri"/>
          <w:lang w:val="en-US" w:eastAsia="en-US"/>
        </w:rPr>
      </w:pPr>
    </w:p>
    <w:p w14:paraId="6C71EE72" w14:textId="77777777" w:rsidR="00B0243C" w:rsidRDefault="00B045D1">
      <w:pPr>
        <w:keepNext/>
        <w:ind w:firstLine="708"/>
        <w:jc w:val="both"/>
        <w:outlineLvl w:val="0"/>
        <w:rPr>
          <w:b/>
          <w:sz w:val="28"/>
          <w:szCs w:val="28"/>
        </w:rPr>
      </w:pPr>
      <w:bookmarkStart w:id="26" w:name="_Toc83575415"/>
      <w:bookmarkStart w:id="27" w:name="_Toc8311619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Start w:id="28" w:name="_GoBack"/>
      <w:bookmarkEnd w:id="26"/>
      <w:bookmarkEnd w:id="27"/>
      <w:bookmarkEnd w:id="28"/>
    </w:p>
    <w:p w14:paraId="69D57AAE" w14:textId="77777777" w:rsidR="00B0243C" w:rsidRDefault="00B0243C">
      <w:pPr>
        <w:keepNext/>
        <w:jc w:val="both"/>
        <w:rPr>
          <w:b/>
        </w:rPr>
      </w:pPr>
    </w:p>
    <w:p w14:paraId="3DD05B60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лекций, семинарских (практических) занятий,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проблем, оптимальной выработки навыков и качеств будущего специалиста. Интерактивные формы проведения занятий предполагают обучение в сотрудничестве. Все участники образовательного процесса (преподаватель и обучающиеся) взаимодействуют друг с другом, обмениваются информацией, совместно решают проблемы, </w:t>
      </w:r>
      <w:r>
        <w:rPr>
          <w:sz w:val="28"/>
          <w:szCs w:val="28"/>
        </w:rPr>
        <w:lastRenderedPageBreak/>
        <w:t xml:space="preserve">моделируют ситуацию. В учебном процессе используются интерактивные формы занятий: </w:t>
      </w:r>
    </w:p>
    <w:p w14:paraId="7D4E3682" w14:textId="77777777" w:rsidR="00B0243C" w:rsidRDefault="00B045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ДТЗ. Выполнение ДТЗ требует от обучающегося воспроизведение полученной ранее информации в форме, определяемой преподавателем, и требующей творческого подхода; </w:t>
      </w:r>
    </w:p>
    <w:p w14:paraId="3C8E01C1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групповое обсуждение. Групповое обсуждение какого-либо вопроса направлено на достижении лучшего взаимопонимания и способствует лучшему усвоению изучаемого материала. </w:t>
      </w:r>
    </w:p>
    <w:p w14:paraId="2EE60B93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освоения дисциплины при проведении контактных занятий используются следующие формы обучения, способствующие формированию компетенций: лекции, дискуссии, решение задач, ситуационный анализ, обсуждение докладов. </w:t>
      </w:r>
    </w:p>
    <w:p w14:paraId="4A56E4A9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p w14:paraId="028F1492" w14:textId="77777777" w:rsidR="00B0243C" w:rsidRDefault="00B045D1">
      <w:pPr>
        <w:tabs>
          <w:tab w:val="left" w:pos="851"/>
        </w:tabs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Методические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рекомендации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выполнению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ДТЗ.</w:t>
      </w:r>
    </w:p>
    <w:p w14:paraId="4614CB1A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является одной из форм внеаудиторной самостоятельной работы студентов. </w:t>
      </w:r>
    </w:p>
    <w:p w14:paraId="26C088C7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Особенностями выполнения домашних творческих заданий являются: высокая степень самостоятельности; умение логически обрабатывать материал; сравнивать, сопоставлять и обобщать материал; классифицировать материал по тем или иным признакам, высказывать свое отношение к описываемым явлениям и событиям; давать собственную оценку какой-либо работы и др. Домашнее творческое задание должно содержать результаты анализа используемого материала, их интерпретацию и общие выводы. </w:t>
      </w:r>
    </w:p>
    <w:p w14:paraId="434C0D17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выполнении домашнего творческого задания используются современные информационные средства поиска, обработки и анализа материала, базы данных. Объем домашнего творческого задания – не более 10 страниц. </w:t>
      </w:r>
    </w:p>
    <w:p w14:paraId="579EFA2E" w14:textId="77777777" w:rsidR="00B0243C" w:rsidRDefault="00B045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Домашнее творческое задание выполняется под методическим руководством преподавателя, ведущего семинары и практические занятия. </w:t>
      </w:r>
      <w:r>
        <w:rPr>
          <w:sz w:val="28"/>
          <w:szCs w:val="28"/>
        </w:rPr>
        <w:lastRenderedPageBreak/>
        <w:t xml:space="preserve">Оценка домашнего творческого задания осуществляется в процессе текущего контроля успеваемости студентов. </w:t>
      </w:r>
    </w:p>
    <w:p w14:paraId="08F093DA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p w14:paraId="1064BD35" w14:textId="77777777" w:rsidR="00B0243C" w:rsidRDefault="00B045D1">
      <w:pPr>
        <w:keepNext/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  <w:bookmarkStart w:id="29" w:name="_Toc83116196"/>
      <w:bookmarkStart w:id="30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9"/>
      <w:bookmarkEnd w:id="30"/>
    </w:p>
    <w:p w14:paraId="03BB57C6" w14:textId="77777777" w:rsidR="00B0243C" w:rsidRDefault="00B0243C">
      <w:pPr>
        <w:pStyle w:val="-11"/>
        <w:widowControl/>
        <w:spacing w:line="360" w:lineRule="auto"/>
        <w:ind w:left="0" w:firstLine="709"/>
        <w:rPr>
          <w:sz w:val="24"/>
          <w:szCs w:val="24"/>
          <w:lang w:val="ru-RU"/>
        </w:rPr>
      </w:pPr>
    </w:p>
    <w:p w14:paraId="4522FF47" w14:textId="77777777" w:rsidR="00B0243C" w:rsidRDefault="00B045D1">
      <w:pPr>
        <w:pStyle w:val="-11"/>
        <w:widowControl/>
        <w:spacing w:line="360" w:lineRule="auto"/>
        <w:ind w:left="0"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Комплект лицензионного программного обеспечения программного обеспечения: </w:t>
      </w:r>
    </w:p>
    <w:p w14:paraId="6AA8110B" w14:textId="77777777" w:rsidR="00B0243C" w:rsidRDefault="00B045D1">
      <w:pPr>
        <w:pStyle w:val="Default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Office,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A2D36C" w14:textId="77777777" w:rsidR="00B0243C" w:rsidRDefault="00B045D1">
      <w:pPr>
        <w:pStyle w:val="-11"/>
        <w:widowControl/>
        <w:numPr>
          <w:ilvl w:val="0"/>
          <w:numId w:val="3"/>
        </w:numPr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14:paraId="1D95BCD0" w14:textId="77777777" w:rsidR="00B0243C" w:rsidRDefault="00B045D1">
      <w:pPr>
        <w:pStyle w:val="-11"/>
        <w:widowControl/>
        <w:spacing w:line="360" w:lineRule="auto"/>
        <w:ind w:left="0" w:firstLine="708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14794497" w14:textId="77777777" w:rsidR="00B0243C" w:rsidRDefault="00B045D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Информационная система Томсон Рейтер</w:t>
      </w:r>
      <w:r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en-US"/>
        </w:rPr>
        <w:t>Refinitiv</w:t>
      </w:r>
      <w:r>
        <w:rPr>
          <w:sz w:val="28"/>
          <w:szCs w:val="28"/>
          <w:lang w:val="ru-RU"/>
        </w:rPr>
        <w:t>)</w:t>
      </w:r>
    </w:p>
    <w:p w14:paraId="0B492435" w14:textId="77777777" w:rsidR="00B0243C" w:rsidRDefault="00B045D1">
      <w:pPr>
        <w:pStyle w:val="-11"/>
        <w:widowControl/>
        <w:numPr>
          <w:ilvl w:val="3"/>
          <w:numId w:val="1"/>
        </w:numPr>
        <w:spacing w:line="360" w:lineRule="auto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14:paraId="0FFEC672" w14:textId="77777777" w:rsidR="00B0243C" w:rsidRDefault="00B0243C">
      <w:pPr>
        <w:pStyle w:val="-11"/>
        <w:widowControl/>
        <w:spacing w:line="360" w:lineRule="auto"/>
        <w:ind w:left="2880"/>
        <w:jc w:val="both"/>
        <w:rPr>
          <w:sz w:val="28"/>
          <w:szCs w:val="28"/>
          <w:lang w:val="ru-RU"/>
        </w:rPr>
      </w:pPr>
    </w:p>
    <w:p w14:paraId="3C0FB7F0" w14:textId="77777777" w:rsidR="00B0243C" w:rsidRDefault="00B045D1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Сертифицированные программные и аппаратные средства защиты информации</w:t>
      </w:r>
    </w:p>
    <w:p w14:paraId="421058B1" w14:textId="77777777" w:rsidR="00B0243C" w:rsidRDefault="00B045D1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14:paraId="0827445D" w14:textId="77777777" w:rsidR="00B0243C" w:rsidRDefault="00B0243C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7650E4" w14:textId="77777777" w:rsidR="00B0243C" w:rsidRDefault="00B045D1">
      <w:pPr>
        <w:keepNext/>
        <w:spacing w:before="240" w:line="36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31" w:name="_Toc136965644"/>
      <w:r>
        <w:rPr>
          <w:b/>
          <w:bCs/>
          <w:sz w:val="28"/>
          <w:szCs w:val="28"/>
        </w:rPr>
        <w:t xml:space="preserve">12. </w:t>
      </w:r>
      <w:r>
        <w:rPr>
          <w:rFonts w:eastAsia="Calibri"/>
          <w:b/>
          <w:bCs/>
          <w:kern w:val="2"/>
          <w:sz w:val="28"/>
          <w:szCs w:val="28"/>
        </w:rPr>
        <w:t>Описание</w:t>
      </w:r>
      <w:r>
        <w:rPr>
          <w:b/>
          <w:bCs/>
          <w:sz w:val="28"/>
          <w:szCs w:val="28"/>
        </w:rPr>
        <w:t xml:space="preserve"> материально-технической базы, необходимой для осуществления образовательного процесса по дисциплине.</w:t>
      </w:r>
      <w:bookmarkEnd w:id="31"/>
    </w:p>
    <w:p w14:paraId="070A2202" w14:textId="77777777" w:rsidR="00B0243C" w:rsidRDefault="00B045D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Требования</w:t>
      </w:r>
      <w:r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</w:t>
      </w:r>
      <w:r>
        <w:rPr>
          <w:b/>
          <w:i/>
          <w:spacing w:val="-3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условиям</w:t>
      </w:r>
      <w:r>
        <w:rPr>
          <w:b/>
          <w:i/>
          <w:spacing w:val="-4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реализации</w:t>
      </w:r>
      <w:r>
        <w:rPr>
          <w:b/>
          <w:i/>
          <w:spacing w:val="-4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дисциплины:</w:t>
      </w:r>
    </w:p>
    <w:p w14:paraId="2AC75EC6" w14:textId="77777777" w:rsidR="00B0243C" w:rsidRDefault="00B0243C">
      <w:pPr>
        <w:rPr>
          <w:b/>
          <w:i/>
          <w:sz w:val="28"/>
          <w:szCs w:val="28"/>
        </w:rPr>
      </w:pPr>
    </w:p>
    <w:tbl>
      <w:tblPr>
        <w:tblStyle w:val="TableNormal"/>
        <w:tblW w:w="8789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332"/>
        <w:gridCol w:w="2536"/>
        <w:gridCol w:w="4921"/>
      </w:tblGrid>
      <w:tr w:rsidR="00B0243C" w14:paraId="173330AA" w14:textId="77777777">
        <w:trPr>
          <w:trHeight w:val="551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BA6AD" w14:textId="77777777" w:rsidR="00B0243C" w:rsidRDefault="00B045D1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5FF09" w14:textId="77777777" w:rsidR="00B0243C" w:rsidRDefault="00B045D1">
            <w:pPr>
              <w:pStyle w:val="TableParagraph"/>
              <w:spacing w:line="276" w:lineRule="exact"/>
              <w:ind w:left="936" w:right="322" w:hanging="58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аудиторгого фонда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5BAFB" w14:textId="77777777" w:rsidR="00B0243C" w:rsidRDefault="00B045D1">
            <w:pPr>
              <w:pStyle w:val="TableParagraph"/>
              <w:spacing w:line="275" w:lineRule="exact"/>
              <w:ind w:left="2026" w:right="20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</w:t>
            </w:r>
          </w:p>
        </w:tc>
      </w:tr>
      <w:tr w:rsidR="00B0243C" w14:paraId="7FBD20DE" w14:textId="77777777">
        <w:trPr>
          <w:trHeight w:val="1103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E9871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E0BE" w14:textId="77777777" w:rsidR="00B0243C" w:rsidRDefault="00B045D1">
            <w:pPr>
              <w:pStyle w:val="TableParagraph"/>
              <w:spacing w:after="0" w:line="275" w:lineRule="exact"/>
              <w:ind w:left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аудитория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CD3FB" w14:textId="77777777" w:rsidR="00B0243C" w:rsidRPr="00A05D92" w:rsidRDefault="00B045D1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Использование учебных аудиторий, оборудованных для проведения лекций и групповых занятий,</w:t>
            </w:r>
            <w:r w:rsidRPr="00A05D9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наличие мультимедийных средств, тематических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наборов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слайдов,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демонстрационных</w:t>
            </w:r>
            <w:r w:rsidRPr="00A05D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приборов</w:t>
            </w:r>
          </w:p>
        </w:tc>
      </w:tr>
      <w:tr w:rsidR="00B0243C" w14:paraId="4E0B28FA" w14:textId="77777777">
        <w:trPr>
          <w:trHeight w:val="1105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D8F1" w14:textId="77777777" w:rsidR="00B0243C" w:rsidRDefault="00B045D1">
            <w:pPr>
              <w:pStyle w:val="TableParagraph"/>
              <w:spacing w:line="274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456F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 xml:space="preserve">Кабинет для </w:t>
            </w:r>
          </w:p>
          <w:p w14:paraId="1899696D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 xml:space="preserve">семинарских </w:t>
            </w:r>
          </w:p>
          <w:p w14:paraId="506E339E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pacing w:val="1"/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(практических)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</w:p>
          <w:p w14:paraId="2EBF1701" w14:textId="77777777" w:rsidR="00B0243C" w:rsidRPr="00A05D92" w:rsidRDefault="00B045D1">
            <w:pPr>
              <w:pStyle w:val="TableParagraph"/>
              <w:spacing w:after="0"/>
              <w:ind w:left="159" w:right="153"/>
              <w:jc w:val="center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4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5CB3" w14:textId="77777777" w:rsidR="00B0243C" w:rsidRPr="00A05D92" w:rsidRDefault="00B045D1">
            <w:pPr>
              <w:pStyle w:val="TableParagraph"/>
              <w:ind w:left="106" w:right="97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Использование учебных аудиторий, оборудованных для проведения лекций и групповых занятий,</w:t>
            </w:r>
            <w:r w:rsidRPr="00A05D9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наличие</w:t>
            </w:r>
            <w:r w:rsidRPr="00A05D92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мультимедийных</w:t>
            </w:r>
            <w:r w:rsidRPr="00A05D92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средств,</w:t>
            </w:r>
            <w:r w:rsidRPr="00A05D92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тематических наборов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слайдов,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демонстрационных</w:t>
            </w:r>
            <w:r w:rsidRPr="00A05D92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приборов</w:t>
            </w:r>
          </w:p>
        </w:tc>
      </w:tr>
    </w:tbl>
    <w:p w14:paraId="1D2FD2AB" w14:textId="77777777" w:rsidR="00B0243C" w:rsidRDefault="00B0243C">
      <w:pPr>
        <w:ind w:left="1294" w:right="903"/>
        <w:jc w:val="center"/>
        <w:rPr>
          <w:b/>
          <w:i/>
          <w:sz w:val="28"/>
          <w:szCs w:val="28"/>
        </w:rPr>
      </w:pPr>
    </w:p>
    <w:p w14:paraId="4EB1A769" w14:textId="77777777" w:rsidR="00B0243C" w:rsidRDefault="00B045D1">
      <w:pPr>
        <w:ind w:left="1294" w:right="90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материально-технического</w:t>
      </w:r>
      <w:r>
        <w:rPr>
          <w:b/>
          <w:i/>
          <w:spacing w:val="-6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обеспечения</w:t>
      </w:r>
      <w:r>
        <w:rPr>
          <w:b/>
          <w:i/>
          <w:spacing w:val="-5"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дисциплины:</w:t>
      </w:r>
    </w:p>
    <w:p w14:paraId="10705751" w14:textId="77777777" w:rsidR="00B0243C" w:rsidRDefault="00B0243C">
      <w:pPr>
        <w:ind w:left="1294" w:right="903"/>
        <w:jc w:val="center"/>
        <w:rPr>
          <w:b/>
          <w:i/>
          <w:sz w:val="28"/>
          <w:szCs w:val="28"/>
        </w:rPr>
      </w:pPr>
    </w:p>
    <w:tbl>
      <w:tblPr>
        <w:tblStyle w:val="TableNormal"/>
        <w:tblW w:w="8557" w:type="dxa"/>
        <w:tblInd w:w="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10"/>
        <w:gridCol w:w="2594"/>
        <w:gridCol w:w="1941"/>
        <w:gridCol w:w="3312"/>
      </w:tblGrid>
      <w:tr w:rsidR="00B0243C" w14:paraId="7353106B" w14:textId="77777777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26EAE" w14:textId="77777777" w:rsidR="00B0243C" w:rsidRDefault="00B045D1">
            <w:pPr>
              <w:pStyle w:val="TableParagraph"/>
              <w:spacing w:after="0" w:line="240" w:lineRule="auto"/>
              <w:ind w:left="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CE226" w14:textId="77777777" w:rsidR="00B0243C" w:rsidRDefault="00B045D1">
            <w:pPr>
              <w:pStyle w:val="TableParagraph"/>
              <w:spacing w:after="0" w:line="240" w:lineRule="auto"/>
              <w:ind w:right="1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оборудования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CBCF3" w14:textId="77777777" w:rsidR="00B0243C" w:rsidRDefault="00B045D1">
            <w:pPr>
              <w:pStyle w:val="TableParagraph"/>
              <w:spacing w:after="0" w:line="240" w:lineRule="auto"/>
              <w:ind w:left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занятий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97465" w14:textId="77777777" w:rsidR="00B0243C" w:rsidRDefault="00B045D1">
            <w:pPr>
              <w:pStyle w:val="TableParagraph"/>
              <w:spacing w:after="0" w:line="240" w:lineRule="auto"/>
              <w:ind w:left="24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характеристика</w:t>
            </w:r>
          </w:p>
        </w:tc>
      </w:tr>
      <w:tr w:rsidR="00B0243C" w14:paraId="683E0B8E" w14:textId="77777777">
        <w:trPr>
          <w:trHeight w:val="11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CEE2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913E" w14:textId="77777777" w:rsidR="00B0243C" w:rsidRDefault="00B045D1">
            <w:pPr>
              <w:pStyle w:val="TableParagraph"/>
              <w:spacing w:after="0"/>
              <w:ind w:left="1077" w:right="96" w:hanging="964"/>
              <w:jc w:val="center"/>
              <w:rPr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</w:p>
          <w:p w14:paraId="733AA288" w14:textId="77777777" w:rsidR="00B0243C" w:rsidRDefault="00B045D1">
            <w:pPr>
              <w:pStyle w:val="TableParagraph"/>
              <w:spacing w:after="0"/>
              <w:ind w:left="1077" w:right="96" w:hanging="964"/>
              <w:jc w:val="center"/>
              <w:rPr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1F4A" w14:textId="77777777" w:rsidR="00B0243C" w:rsidRPr="00A05D92" w:rsidRDefault="00B045D1">
            <w:pPr>
              <w:pStyle w:val="TableParagraph"/>
              <w:ind w:left="110" w:right="92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Лекционные, практические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семинарские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124F" w14:textId="77777777" w:rsidR="00B0243C" w:rsidRPr="00A05D92" w:rsidRDefault="00B045D1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Демонстрация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 ПК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электронных презентаций, документов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Word</w:t>
            </w:r>
            <w:r w:rsidRPr="00A05D92">
              <w:rPr>
                <w:sz w:val="24"/>
                <w:szCs w:val="24"/>
                <w:lang w:val="ru-RU"/>
              </w:rPr>
              <w:t>,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видеоматериалов,</w:t>
            </w:r>
            <w:r w:rsidRPr="00A05D9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слайдов</w:t>
            </w:r>
          </w:p>
        </w:tc>
      </w:tr>
      <w:tr w:rsidR="00B0243C" w14:paraId="57563EE0" w14:textId="77777777">
        <w:trPr>
          <w:trHeight w:val="8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E42E5" w14:textId="77777777" w:rsidR="00B0243C" w:rsidRDefault="00B045D1">
            <w:pPr>
              <w:pStyle w:val="TableParagraph"/>
              <w:spacing w:line="275" w:lineRule="exact"/>
              <w:ind w:left="382" w:right="37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0BC7" w14:textId="77777777" w:rsidR="00B0243C" w:rsidRDefault="00B045D1">
            <w:pPr>
              <w:pStyle w:val="TableParagraph"/>
              <w:spacing w:after="0"/>
              <w:ind w:left="1004" w:right="108" w:hanging="8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</w:t>
            </w:r>
          </w:p>
          <w:p w14:paraId="20F5C12A" w14:textId="77777777" w:rsidR="00B0243C" w:rsidRDefault="00B045D1">
            <w:pPr>
              <w:pStyle w:val="TableParagraph"/>
              <w:spacing w:after="0"/>
              <w:ind w:left="1004" w:right="108" w:hanging="86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пособия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2301" w14:textId="77777777" w:rsidR="00B0243C" w:rsidRDefault="00B045D1">
            <w:pPr>
              <w:pStyle w:val="TableParagraph"/>
              <w:ind w:left="110" w:right="9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</w:t>
            </w:r>
            <w:r>
              <w:rPr>
                <w:spacing w:val="-1"/>
                <w:sz w:val="24"/>
                <w:szCs w:val="24"/>
              </w:rPr>
              <w:t>занятия</w:t>
            </w:r>
          </w:p>
        </w:tc>
        <w:tc>
          <w:tcPr>
            <w:tcW w:w="3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A06D" w14:textId="77777777" w:rsidR="00B0243C" w:rsidRPr="00A05D92" w:rsidRDefault="00B045D1">
            <w:pPr>
              <w:pStyle w:val="TableParagraph"/>
              <w:spacing w:line="276" w:lineRule="exact"/>
              <w:ind w:left="110" w:right="95"/>
              <w:jc w:val="both"/>
              <w:rPr>
                <w:sz w:val="24"/>
                <w:szCs w:val="24"/>
                <w:lang w:val="ru-RU"/>
              </w:rPr>
            </w:pPr>
            <w:r w:rsidRPr="00A05D92">
              <w:rPr>
                <w:sz w:val="24"/>
                <w:szCs w:val="24"/>
                <w:lang w:val="ru-RU"/>
              </w:rPr>
              <w:t>Научные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издания,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иллюстрационный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и</w:t>
            </w:r>
            <w:r w:rsidRPr="00A05D9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раздаточный</w:t>
            </w:r>
            <w:r w:rsidRPr="00A05D9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05D92">
              <w:rPr>
                <w:sz w:val="24"/>
                <w:szCs w:val="24"/>
                <w:lang w:val="ru-RU"/>
              </w:rPr>
              <w:t>материал</w:t>
            </w:r>
          </w:p>
        </w:tc>
      </w:tr>
    </w:tbl>
    <w:p w14:paraId="22B709F1" w14:textId="77777777" w:rsidR="00B0243C" w:rsidRDefault="00B0243C">
      <w:pPr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14:paraId="630531F9" w14:textId="77777777" w:rsidR="00B0243C" w:rsidRDefault="00B0243C"/>
    <w:p w14:paraId="595B0BFA" w14:textId="77777777" w:rsidR="00B0243C" w:rsidRDefault="00B0243C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14:paraId="14E74C97" w14:textId="77777777" w:rsidR="00B0243C" w:rsidRDefault="00B0243C">
      <w:pPr>
        <w:spacing w:line="360" w:lineRule="auto"/>
        <w:ind w:firstLine="709"/>
        <w:jc w:val="both"/>
        <w:rPr>
          <w:sz w:val="28"/>
          <w:szCs w:val="28"/>
        </w:rPr>
      </w:pPr>
    </w:p>
    <w:sectPr w:rsidR="00B0243C">
      <w:footerReference w:type="default" r:id="rId23"/>
      <w:pgSz w:w="11906" w:h="16838"/>
      <w:pgMar w:top="1134" w:right="851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7CC70" w14:textId="77777777" w:rsidR="00A46A23" w:rsidRDefault="00A46A23">
      <w:r>
        <w:separator/>
      </w:r>
    </w:p>
  </w:endnote>
  <w:endnote w:type="continuationSeparator" w:id="0">
    <w:p w14:paraId="70056AC4" w14:textId="77777777" w:rsidR="00A46A23" w:rsidRDefault="00A4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charset w:val="01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375094"/>
      <w:docPartObj>
        <w:docPartGallery w:val="AutoText"/>
      </w:docPartObj>
    </w:sdtPr>
    <w:sdtEndPr/>
    <w:sdtContent>
      <w:p w14:paraId="0BDB1610" w14:textId="11B39133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F3D59">
          <w:rPr>
            <w:rStyle w:val="a5"/>
            <w:noProof/>
          </w:rPr>
          <w:t>3</w:t>
        </w:r>
        <w:r>
          <w:rPr>
            <w:rStyle w:val="a5"/>
          </w:rPr>
          <w:fldChar w:fldCharType="end"/>
        </w:r>
      </w:p>
      <w:p w14:paraId="6EEA20BA" w14:textId="77777777" w:rsidR="00B0243C" w:rsidRDefault="000F3D59">
        <w:pPr>
          <w:pStyle w:val="af9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545942"/>
      <w:docPartObj>
        <w:docPartGallery w:val="AutoText"/>
      </w:docPartObj>
    </w:sdtPr>
    <w:sdtEndPr/>
    <w:sdtContent>
      <w:p w14:paraId="57B09633" w14:textId="4467EC51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F3D59">
          <w:rPr>
            <w:rStyle w:val="a5"/>
            <w:noProof/>
          </w:rPr>
          <w:t>13</w:t>
        </w:r>
        <w:r>
          <w:rPr>
            <w:rStyle w:val="a5"/>
          </w:rPr>
          <w:fldChar w:fldCharType="end"/>
        </w:r>
      </w:p>
      <w:p w14:paraId="2C7EF998" w14:textId="77777777" w:rsidR="00B0243C" w:rsidRDefault="000F3D59">
        <w:pPr>
          <w:pStyle w:val="af9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763145"/>
      <w:docPartObj>
        <w:docPartGallery w:val="AutoText"/>
      </w:docPartObj>
    </w:sdtPr>
    <w:sdtEndPr/>
    <w:sdtContent>
      <w:p w14:paraId="35CECABA" w14:textId="56774FCA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F3D59">
          <w:rPr>
            <w:rStyle w:val="a5"/>
            <w:noProof/>
          </w:rPr>
          <w:t>16</w:t>
        </w:r>
        <w:r>
          <w:rPr>
            <w:rStyle w:val="a5"/>
          </w:rPr>
          <w:fldChar w:fldCharType="end"/>
        </w:r>
      </w:p>
      <w:p w14:paraId="594401EF" w14:textId="77777777" w:rsidR="00B0243C" w:rsidRDefault="000F3D59">
        <w:pPr>
          <w:pStyle w:val="af9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231211"/>
      <w:docPartObj>
        <w:docPartGallery w:val="AutoText"/>
      </w:docPartObj>
    </w:sdtPr>
    <w:sdtEndPr/>
    <w:sdtContent>
      <w:p w14:paraId="3F5CF47D" w14:textId="60FB8A81" w:rsidR="00B0243C" w:rsidRDefault="00B045D1">
        <w:pPr>
          <w:pStyle w:val="af9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>PAGE</w:instrText>
        </w:r>
        <w:r>
          <w:rPr>
            <w:rStyle w:val="a5"/>
          </w:rPr>
          <w:fldChar w:fldCharType="separate"/>
        </w:r>
        <w:r w:rsidR="000F3D59">
          <w:rPr>
            <w:rStyle w:val="a5"/>
            <w:noProof/>
          </w:rPr>
          <w:t>26</w:t>
        </w:r>
        <w:r>
          <w:rPr>
            <w:rStyle w:val="a5"/>
          </w:rPr>
          <w:fldChar w:fldCharType="end"/>
        </w:r>
      </w:p>
    </w:sdtContent>
  </w:sdt>
  <w:p w14:paraId="6C1C47B5" w14:textId="77777777" w:rsidR="00B0243C" w:rsidRDefault="00B0243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CA5C85" w14:textId="77777777" w:rsidR="00A46A23" w:rsidRDefault="00A46A23">
      <w:r>
        <w:separator/>
      </w:r>
    </w:p>
  </w:footnote>
  <w:footnote w:type="continuationSeparator" w:id="0">
    <w:p w14:paraId="51D3A9BE" w14:textId="77777777" w:rsidR="00A46A23" w:rsidRDefault="00A46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3885"/>
    <w:multiLevelType w:val="multilevel"/>
    <w:tmpl w:val="EEA48F7A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3865D15"/>
    <w:multiLevelType w:val="multilevel"/>
    <w:tmpl w:val="8812A4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AB5821"/>
    <w:multiLevelType w:val="multilevel"/>
    <w:tmpl w:val="54BAD4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3304C01"/>
    <w:multiLevelType w:val="multilevel"/>
    <w:tmpl w:val="FE36E0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752F47"/>
    <w:multiLevelType w:val="multilevel"/>
    <w:tmpl w:val="FC06FC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3FD1FE7"/>
    <w:multiLevelType w:val="multilevel"/>
    <w:tmpl w:val="311085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41C96BDD"/>
    <w:multiLevelType w:val="multilevel"/>
    <w:tmpl w:val="AB1498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AD475B1"/>
    <w:multiLevelType w:val="multilevel"/>
    <w:tmpl w:val="C7F20A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1C11191"/>
    <w:multiLevelType w:val="multilevel"/>
    <w:tmpl w:val="123E5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5920F00"/>
    <w:multiLevelType w:val="multilevel"/>
    <w:tmpl w:val="5D7255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9030E9A"/>
    <w:multiLevelType w:val="multilevel"/>
    <w:tmpl w:val="CC30FC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49E558B"/>
    <w:multiLevelType w:val="multilevel"/>
    <w:tmpl w:val="02E438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3D51339"/>
    <w:multiLevelType w:val="multilevel"/>
    <w:tmpl w:val="3D2E6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2"/>
  </w:num>
  <w:num w:numId="5">
    <w:abstractNumId w:val="8"/>
  </w:num>
  <w:num w:numId="6">
    <w:abstractNumId w:val="9"/>
  </w:num>
  <w:num w:numId="7">
    <w:abstractNumId w:val="3"/>
  </w:num>
  <w:num w:numId="8">
    <w:abstractNumId w:val="7"/>
  </w:num>
  <w:num w:numId="9">
    <w:abstractNumId w:val="1"/>
  </w:num>
  <w:num w:numId="10">
    <w:abstractNumId w:val="4"/>
  </w:num>
  <w:num w:numId="11">
    <w:abstractNumId w:val="6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</w:num>
  <w:num w:numId="50">
    <w:abstractNumId w:val="6"/>
  </w:num>
  <w:num w:numId="51">
    <w:abstractNumId w:val="6"/>
  </w:num>
  <w:num w:numId="52">
    <w:abstractNumId w:val="6"/>
  </w:num>
  <w:num w:numId="53">
    <w:abstractNumId w:val="6"/>
  </w:num>
  <w:num w:numId="54">
    <w:abstractNumId w:val="6"/>
  </w:num>
  <w:num w:numId="55">
    <w:abstractNumId w:val="6"/>
  </w:num>
  <w:num w:numId="56">
    <w:abstractNumId w:val="6"/>
  </w:num>
  <w:num w:numId="57">
    <w:abstractNumId w:val="6"/>
  </w:num>
  <w:num w:numId="58">
    <w:abstractNumId w:val="6"/>
  </w:num>
  <w:num w:numId="59">
    <w:abstractNumId w:val="6"/>
  </w:num>
  <w:num w:numId="60">
    <w:abstractNumId w:val="6"/>
  </w:num>
  <w:num w:numId="61">
    <w:abstractNumId w:val="6"/>
  </w:num>
  <w:num w:numId="62">
    <w:abstractNumId w:val="6"/>
  </w:num>
  <w:num w:numId="63">
    <w:abstractNumId w:val="6"/>
  </w:num>
  <w:num w:numId="64">
    <w:abstractNumId w:val="6"/>
  </w:num>
  <w:num w:numId="65">
    <w:abstractNumId w:val="6"/>
  </w:num>
  <w:num w:numId="66">
    <w:abstractNumId w:val="6"/>
  </w:num>
  <w:num w:numId="67">
    <w:abstractNumId w:val="6"/>
  </w:num>
  <w:num w:numId="68">
    <w:abstractNumId w:val="6"/>
  </w:num>
  <w:num w:numId="69">
    <w:abstractNumId w:val="6"/>
  </w:num>
  <w:num w:numId="70">
    <w:abstractNumId w:val="6"/>
  </w:num>
  <w:num w:numId="71">
    <w:abstractNumId w:val="11"/>
    <w:lvlOverride w:ilvl="0">
      <w:startOverride w:val="1"/>
    </w:lvlOverride>
  </w:num>
  <w:num w:numId="72">
    <w:abstractNumId w:val="1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3C"/>
    <w:rsid w:val="000F3D59"/>
    <w:rsid w:val="002D5664"/>
    <w:rsid w:val="00A05D92"/>
    <w:rsid w:val="00A46A23"/>
    <w:rsid w:val="00B0243C"/>
    <w:rsid w:val="00B0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940D"/>
  <w15:docId w15:val="{C37337FF-81CC-4E1D-96E7-1B5449355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4F1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C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сещённая гиперссылка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3865BE"/>
    <w:rPr>
      <w:color w:val="0000FF"/>
      <w:u w:val="single"/>
    </w:rPr>
  </w:style>
  <w:style w:type="character" w:styleId="a5">
    <w:name w:val="page number"/>
    <w:basedOn w:val="a0"/>
    <w:uiPriority w:val="99"/>
    <w:semiHidden/>
    <w:unhideWhenUsed/>
    <w:qFormat/>
  </w:style>
  <w:style w:type="character" w:customStyle="1" w:styleId="a6">
    <w:name w:val="Абзац списка Знак"/>
    <w:uiPriority w:val="34"/>
    <w:qFormat/>
    <w:locked/>
    <w:rPr>
      <w:rFonts w:ascii="Times New Roman" w:eastAsia="Times New Roman" w:hAnsi="Times New Roman" w:cs="Times New Roman"/>
      <w:lang w:eastAsia="zh-CN"/>
    </w:rPr>
  </w:style>
  <w:style w:type="character" w:customStyle="1" w:styleId="a7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8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a9">
    <w:name w:val="Текст сноски Знак"/>
    <w:basedOn w:val="a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Times New Roman" w:hAnsi="Arial" w:cs="Times New Roman"/>
      <w:b/>
      <w:color w:val="00000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  <w:style w:type="character" w:customStyle="1" w:styleId="aa">
    <w:name w:val="Название Знак"/>
    <w:basedOn w:val="a0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Знак"/>
    <w:basedOn w:val="a0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WW8Num29z0">
    <w:name w:val="WW8Num29z0"/>
    <w:qFormat/>
    <w:rPr>
      <w:rFonts w:ascii="Times New Roman" w:hAnsi="Times New Roman"/>
      <w:sz w:val="28"/>
      <w:szCs w:val="28"/>
    </w:rPr>
  </w:style>
  <w:style w:type="character" w:customStyle="1" w:styleId="FontStyle68">
    <w:name w:val="Font Style68"/>
    <w:qFormat/>
    <w:rPr>
      <w:rFonts w:ascii="Times New Roman" w:hAnsi="Times New Roman" w:cs="Times New Roman"/>
      <w:b/>
      <w:bCs/>
      <w:sz w:val="16"/>
      <w:szCs w:val="16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F517D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qFormat/>
    <w:rsid w:val="005C4463"/>
    <w:rPr>
      <w:sz w:val="16"/>
      <w:szCs w:val="16"/>
    </w:rPr>
  </w:style>
  <w:style w:type="character" w:customStyle="1" w:styleId="ad">
    <w:name w:val="Текст примечания Знак"/>
    <w:basedOn w:val="a0"/>
    <w:uiPriority w:val="99"/>
    <w:semiHidden/>
    <w:qFormat/>
    <w:rsid w:val="005C4463"/>
    <w:rPr>
      <w:rFonts w:ascii="Times New Roman" w:eastAsia="Times New Roman" w:hAnsi="Times New Roman" w:cs="Times New Roman"/>
      <w:lang w:eastAsia="zh-CN"/>
    </w:rPr>
  </w:style>
  <w:style w:type="character" w:customStyle="1" w:styleId="ae">
    <w:name w:val="Тема примечания Знак"/>
    <w:basedOn w:val="ad"/>
    <w:uiPriority w:val="99"/>
    <w:semiHidden/>
    <w:qFormat/>
    <w:rsid w:val="005C446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af">
    <w:name w:val="Текст выноски Знак"/>
    <w:basedOn w:val="a0"/>
    <w:uiPriority w:val="99"/>
    <w:semiHidden/>
    <w:qFormat/>
    <w:rsid w:val="00D772B0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-1">
    <w:name w:val="Цветной список - Акцент 1 Знак"/>
    <w:uiPriority w:val="34"/>
    <w:qFormat/>
    <w:rsid w:val="002430EC"/>
    <w:rPr>
      <w:rFonts w:ascii="Times New Roman" w:eastAsia="Times New Roman" w:hAnsi="Times New Roman" w:cs="Times New Roman"/>
      <w:lang w:val="x-none" w:eastAsia="x-none"/>
    </w:rPr>
  </w:style>
  <w:style w:type="character" w:customStyle="1" w:styleId="af0">
    <w:name w:val="Гипертекстовая ссылка"/>
    <w:basedOn w:val="a0"/>
    <w:uiPriority w:val="99"/>
    <w:qFormat/>
    <w:rsid w:val="00963C6D"/>
    <w:rPr>
      <w:color w:val="106BBE"/>
    </w:rPr>
  </w:style>
  <w:style w:type="character" w:customStyle="1" w:styleId="31">
    <w:name w:val="Неразрешенное упоминание3"/>
    <w:basedOn w:val="a0"/>
    <w:uiPriority w:val="99"/>
    <w:semiHidden/>
    <w:unhideWhenUsed/>
    <w:qFormat/>
    <w:rsid w:val="00135609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0A6C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1">
    <w:name w:val="Title"/>
    <w:basedOn w:val="a"/>
    <w:next w:val="af2"/>
    <w:qFormat/>
    <w:pPr>
      <w:jc w:val="center"/>
    </w:pPr>
    <w:rPr>
      <w:b/>
      <w:sz w:val="28"/>
      <w:szCs w:val="20"/>
    </w:rPr>
  </w:style>
  <w:style w:type="paragraph" w:styleId="af2">
    <w:name w:val="Body Text"/>
    <w:basedOn w:val="a"/>
    <w:qFormat/>
    <w:pPr>
      <w:jc w:val="both"/>
    </w:pPr>
    <w:rPr>
      <w:sz w:val="28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footnote text"/>
    <w:basedOn w:val="a"/>
    <w:rPr>
      <w:sz w:val="20"/>
      <w:szCs w:val="20"/>
    </w:rPr>
  </w:style>
  <w:style w:type="paragraph" w:customStyle="1" w:styleId="af7">
    <w:name w:val="Верхний и нижний колонтитулы"/>
    <w:basedOn w:val="a"/>
    <w:qFormat/>
  </w:style>
  <w:style w:type="paragraph" w:styleId="af8">
    <w:name w:val="header"/>
    <w:basedOn w:val="a"/>
    <w:uiPriority w:val="99"/>
    <w:unhideWhenUsed/>
    <w:pPr>
      <w:tabs>
        <w:tab w:val="center" w:pos="4677"/>
        <w:tab w:val="right" w:pos="9355"/>
      </w:tabs>
    </w:pPr>
    <w:rPr>
      <w:lang w:eastAsia="zh-CN"/>
    </w:rPr>
  </w:style>
  <w:style w:type="paragraph" w:styleId="af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eastAsia="zh-CN"/>
    </w:rPr>
  </w:style>
  <w:style w:type="paragraph" w:styleId="afa">
    <w:name w:val="Normal (Web)"/>
    <w:basedOn w:val="a"/>
    <w:uiPriority w:val="99"/>
    <w:unhideWhenUsed/>
    <w:qFormat/>
    <w:pPr>
      <w:spacing w:beforeAutospacing="1" w:afterAutospacing="1"/>
    </w:pPr>
    <w:rPr>
      <w:lang w:eastAsia="zh-CN"/>
    </w:rPr>
  </w:style>
  <w:style w:type="paragraph" w:customStyle="1" w:styleId="12">
    <w:name w:val="Обычный1"/>
    <w:qFormat/>
    <w:pPr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b">
    <w:name w:val="List Paragraph"/>
    <w:basedOn w:val="a"/>
    <w:uiPriority w:val="34"/>
    <w:qFormat/>
    <w:pPr>
      <w:ind w:left="708"/>
    </w:pPr>
    <w:rPr>
      <w:lang w:eastAsia="zh-CN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</w:rPr>
  </w:style>
  <w:style w:type="paragraph" w:customStyle="1" w:styleId="13">
    <w:name w:val="Текст1"/>
    <w:basedOn w:val="a"/>
    <w:qFormat/>
    <w:rPr>
      <w:rFonts w:ascii="Courier New" w:hAnsi="Courier New"/>
      <w:sz w:val="20"/>
      <w:szCs w:val="20"/>
    </w:rPr>
  </w:style>
  <w:style w:type="paragraph" w:customStyle="1" w:styleId="Normal1">
    <w:name w:val="Normal1"/>
    <w:qFormat/>
    <w:rPr>
      <w:rFonts w:ascii="Times New Roman" w:hAnsi="Times New Roman" w:cs="Times New Roman"/>
    </w:rPr>
  </w:style>
  <w:style w:type="paragraph" w:customStyle="1" w:styleId="Default">
    <w:name w:val="Default"/>
    <w:qFormat/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Style18">
    <w:name w:val="Style18"/>
    <w:basedOn w:val="a"/>
    <w:qFormat/>
    <w:pPr>
      <w:widowControl w:val="0"/>
      <w:spacing w:line="208" w:lineRule="exact"/>
      <w:ind w:firstLine="479"/>
    </w:pPr>
    <w:rPr>
      <w:rFonts w:ascii="Georgia" w:hAnsi="Georgia"/>
    </w:rPr>
  </w:style>
  <w:style w:type="paragraph" w:styleId="afc">
    <w:name w:val="annotation text"/>
    <w:basedOn w:val="a"/>
    <w:uiPriority w:val="99"/>
    <w:semiHidden/>
    <w:unhideWhenUsed/>
    <w:qFormat/>
    <w:rsid w:val="005C4463"/>
    <w:rPr>
      <w:sz w:val="20"/>
      <w:szCs w:val="20"/>
      <w:lang w:eastAsia="zh-CN"/>
    </w:rPr>
  </w:style>
  <w:style w:type="paragraph" w:styleId="afd">
    <w:name w:val="annotation subject"/>
    <w:basedOn w:val="afc"/>
    <w:next w:val="afc"/>
    <w:uiPriority w:val="99"/>
    <w:semiHidden/>
    <w:unhideWhenUsed/>
    <w:qFormat/>
    <w:rsid w:val="005C4463"/>
    <w:rPr>
      <w:b/>
      <w:bCs/>
    </w:rPr>
  </w:style>
  <w:style w:type="paragraph" w:styleId="afe">
    <w:name w:val="Balloon Text"/>
    <w:basedOn w:val="a"/>
    <w:uiPriority w:val="99"/>
    <w:semiHidden/>
    <w:unhideWhenUsed/>
    <w:qFormat/>
    <w:rsid w:val="00D772B0"/>
    <w:rPr>
      <w:rFonts w:ascii="Segoe UI" w:hAnsi="Segoe UI" w:cs="Segoe UI"/>
      <w:sz w:val="18"/>
      <w:szCs w:val="18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2430EC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14">
    <w:name w:val="Заголовок1"/>
    <w:basedOn w:val="a"/>
    <w:qFormat/>
    <w:rsid w:val="00A973F0"/>
    <w:pPr>
      <w:jc w:val="center"/>
    </w:pPr>
    <w:rPr>
      <w:b/>
      <w:sz w:val="28"/>
      <w:szCs w:val="20"/>
      <w:lang w:val="x-none"/>
    </w:rPr>
  </w:style>
  <w:style w:type="paragraph" w:styleId="aff">
    <w:name w:val="Revision"/>
    <w:uiPriority w:val="99"/>
    <w:semiHidden/>
    <w:qFormat/>
    <w:rsid w:val="00471E4E"/>
    <w:pPr>
      <w:suppressAutoHyphens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05BE3"/>
    <w:pPr>
      <w:widowControl w:val="0"/>
      <w:suppressAutoHyphens w:val="0"/>
      <w:spacing w:after="160" w:line="259" w:lineRule="auto"/>
    </w:pPr>
    <w:rPr>
      <w:sz w:val="22"/>
      <w:szCs w:val="22"/>
      <w:lang w:eastAsia="en-US"/>
    </w:rPr>
  </w:style>
  <w:style w:type="paragraph" w:customStyle="1" w:styleId="bigtext">
    <w:name w:val="bigtext"/>
    <w:basedOn w:val="a"/>
    <w:qFormat/>
    <w:rsid w:val="003865BE"/>
    <w:pPr>
      <w:suppressAutoHyphens w:val="0"/>
      <w:spacing w:beforeAutospacing="1" w:afterAutospacing="1"/>
    </w:p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05BE3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library.ru/download/elibrary_12993125_97088296.pdf" TargetMode="External"/><Relationship Id="rId18" Type="http://schemas.openxmlformats.org/officeDocument/2006/relationships/hyperlink" Target="https://www.biblio-online.ru/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sciencedirect.com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elibrary.ru/download/elibrary_48725208_48940713.pdf" TargetMode="External"/><Relationship Id="rId17" Type="http://schemas.openxmlformats.org/officeDocument/2006/relationships/hyperlink" Target="http://www.znanium.com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elib.fa.ru/" TargetMode="External"/><Relationship Id="rId23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hyperlink" Target="http://lib.alpinadigital.ru/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elibrary.ru/download/elibrary_46806574_82505319.pdf" TargetMode="External"/><Relationship Id="rId22" Type="http://schemas.openxmlformats.org/officeDocument/2006/relationships/hyperlink" Target="http://www.emeraldgrouppublishing.com/products/collec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E8FC74-E4E5-4DBA-AF58-936E71F0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26</Pages>
  <Words>6414</Words>
  <Characters>36563</Characters>
  <Application>Microsoft Office Word</Application>
  <DocSecurity>0</DocSecurity>
  <Lines>304</Lines>
  <Paragraphs>85</Paragraphs>
  <ScaleCrop>false</ScaleCrop>
  <Company>Microsoft</Company>
  <LinksUpToDate>false</LinksUpToDate>
  <CharactersWithSpaces>42892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Дворникова Полина Дмитриевна</dc:creator>
  <dc:description/>
  <cp:lastModifiedBy>Шумилина Анна Юрьевна</cp:lastModifiedBy>
  <cp:revision>20</cp:revision>
  <cp:lastPrinted>2023-07-06T10:59:00Z</cp:lastPrinted>
  <dcterms:created xsi:type="dcterms:W3CDTF">2023-06-09T08:18:00Z</dcterms:created>
  <dcterms:modified xsi:type="dcterms:W3CDTF">2023-09-04T10:26:00Z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901DC96FE9644DCDBF9625327E920BF9</vt:lpwstr>
  </property>
  <property fmtid="{D5CDD505-2E9C-101B-9397-08002B2CF9AE}" pid="3" name="KSOProductBuildVer">
    <vt:lpwstr>1049-11.2.0.10351</vt:lpwstr>
  </property>
</Properties>
</file>